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2D29" w14:textId="77777777" w:rsidR="0041416D" w:rsidRDefault="0041416D"/>
    <w:p w14:paraId="46E875B4" w14:textId="77777777" w:rsidR="0041416D" w:rsidRDefault="0041416D"/>
    <w:p w14:paraId="5EF8653D" w14:textId="77777777" w:rsidR="0041416D" w:rsidRDefault="0041416D"/>
    <w:p w14:paraId="7A50AFBF" w14:textId="77777777" w:rsidR="0041416D" w:rsidRDefault="0041416D"/>
    <w:p w14:paraId="04732362" w14:textId="77777777" w:rsidR="0041416D" w:rsidRDefault="0041416D"/>
    <w:p w14:paraId="502116C8" w14:textId="77777777" w:rsidR="0041416D" w:rsidRDefault="0041416D"/>
    <w:p w14:paraId="2073C8A1" w14:textId="77777777" w:rsidR="0041416D" w:rsidRPr="00306027" w:rsidRDefault="008D5601">
      <w:pPr>
        <w:spacing w:after="80"/>
        <w:jc w:val="center"/>
        <w:rPr>
          <w:lang w:val="fr-BE"/>
        </w:rPr>
      </w:pPr>
      <w:r w:rsidRPr="00306027">
        <w:rPr>
          <w:b/>
          <w:bCs/>
          <w:color w:val="2E75B6"/>
          <w:spacing w:val="40"/>
          <w:sz w:val="24"/>
          <w:szCs w:val="24"/>
          <w:lang w:val="fr-BE"/>
        </w:rPr>
        <w:t>talentAnalytics.brussels</w:t>
      </w:r>
    </w:p>
    <w:p w14:paraId="14E49764" w14:textId="77777777" w:rsidR="0041416D" w:rsidRPr="00306027" w:rsidRDefault="0041416D">
      <w:pPr>
        <w:pBdr>
          <w:bottom w:val="single" w:sz="8" w:space="1" w:color="2E75B6"/>
        </w:pBdr>
        <w:spacing w:before="60" w:after="240"/>
        <w:jc w:val="center"/>
        <w:rPr>
          <w:lang w:val="fr-BE"/>
        </w:rPr>
      </w:pPr>
    </w:p>
    <w:p w14:paraId="20909512" w14:textId="77777777" w:rsidR="0041416D" w:rsidRPr="00306027" w:rsidRDefault="008D5601">
      <w:pPr>
        <w:spacing w:after="120"/>
        <w:jc w:val="center"/>
        <w:rPr>
          <w:lang w:val="fr-BE"/>
        </w:rPr>
      </w:pPr>
      <w:r w:rsidRPr="00306027">
        <w:rPr>
          <w:b/>
          <w:bCs/>
          <w:color w:val="1F4E79"/>
          <w:sz w:val="56"/>
          <w:szCs w:val="56"/>
          <w:lang w:val="fr-BE"/>
        </w:rPr>
        <w:t>Encodage des champs date</w:t>
      </w:r>
    </w:p>
    <w:p w14:paraId="65B3A0CA" w14:textId="77777777" w:rsidR="0041416D" w:rsidRPr="00306027" w:rsidRDefault="008D5601">
      <w:pPr>
        <w:spacing w:after="120"/>
        <w:jc w:val="center"/>
        <w:rPr>
          <w:lang w:val="fr-BE"/>
        </w:rPr>
      </w:pPr>
      <w:r w:rsidRPr="00306027">
        <w:rPr>
          <w:b/>
          <w:bCs/>
          <w:color w:val="1F4E79"/>
          <w:sz w:val="56"/>
          <w:szCs w:val="56"/>
          <w:lang w:val="fr-BE"/>
        </w:rPr>
        <w:t>dans les fichiers CSV</w:t>
      </w:r>
    </w:p>
    <w:p w14:paraId="372C49A3" w14:textId="77777777" w:rsidR="0041416D" w:rsidRPr="00306027" w:rsidRDefault="008D5601">
      <w:pPr>
        <w:spacing w:after="360"/>
        <w:jc w:val="center"/>
        <w:rPr>
          <w:lang w:val="fr-BE"/>
        </w:rPr>
      </w:pPr>
      <w:r w:rsidRPr="00306027">
        <w:rPr>
          <w:i/>
          <w:iCs/>
          <w:color w:val="2E75B6"/>
          <w:sz w:val="32"/>
          <w:szCs w:val="32"/>
          <w:lang w:val="fr-BE"/>
        </w:rPr>
        <w:t>Guide pratique pour Excel</w:t>
      </w:r>
    </w:p>
    <w:p w14:paraId="3911CD67" w14:textId="77777777" w:rsidR="0041416D" w:rsidRDefault="008D5601">
      <w:pPr>
        <w:spacing w:before="120" w:after="240"/>
        <w:jc w:val="center"/>
      </w:pPr>
      <w:r>
        <w:rPr>
          <w:color w:val="BFBFBF"/>
          <w:sz w:val="28"/>
          <w:szCs w:val="28"/>
        </w:rPr>
        <w:t>• • •</w:t>
      </w:r>
    </w:p>
    <w:p w14:paraId="7B01C46D" w14:textId="77777777" w:rsidR="0041416D" w:rsidRDefault="008D5601">
      <w:pPr>
        <w:spacing w:after="120"/>
        <w:jc w:val="center"/>
      </w:pPr>
      <w:r>
        <w:rPr>
          <w:b/>
          <w:bCs/>
          <w:color w:val="1F4E79"/>
          <w:sz w:val="56"/>
          <w:szCs w:val="56"/>
        </w:rPr>
        <w:t>Datumvelden coderen</w:t>
      </w:r>
    </w:p>
    <w:p w14:paraId="0DD98BE7" w14:textId="77777777" w:rsidR="0041416D" w:rsidRDefault="008D5601">
      <w:pPr>
        <w:spacing w:after="120"/>
        <w:jc w:val="center"/>
      </w:pPr>
      <w:r>
        <w:rPr>
          <w:b/>
          <w:bCs/>
          <w:color w:val="1F4E79"/>
          <w:sz w:val="56"/>
          <w:szCs w:val="56"/>
        </w:rPr>
        <w:t>in CSV-bestanden</w:t>
      </w:r>
    </w:p>
    <w:p w14:paraId="6DD8CB99" w14:textId="77777777" w:rsidR="0041416D" w:rsidRDefault="008D5601">
      <w:pPr>
        <w:spacing w:after="240"/>
        <w:jc w:val="center"/>
      </w:pPr>
      <w:r>
        <w:rPr>
          <w:i/>
          <w:iCs/>
          <w:color w:val="2E75B6"/>
          <w:sz w:val="32"/>
          <w:szCs w:val="32"/>
        </w:rPr>
        <w:t>Praktische handleiding voor Excel</w:t>
      </w:r>
    </w:p>
    <w:p w14:paraId="31078CA4" w14:textId="77777777" w:rsidR="0041416D" w:rsidRDefault="0041416D">
      <w:pPr>
        <w:pBdr>
          <w:bottom w:val="single" w:sz="8" w:space="1" w:color="2E75B6"/>
        </w:pBdr>
        <w:spacing w:before="360" w:after="240"/>
        <w:jc w:val="center"/>
      </w:pPr>
    </w:p>
    <w:p w14:paraId="09AB4453" w14:textId="77777777" w:rsidR="0041416D" w:rsidRDefault="0041416D"/>
    <w:p w14:paraId="0A68E857" w14:textId="77777777" w:rsidR="0041416D" w:rsidRDefault="0041416D"/>
    <w:p w14:paraId="75A61051" w14:textId="77777777" w:rsidR="0041416D" w:rsidRDefault="0041416D"/>
    <w:p w14:paraId="7ECCF4E6" w14:textId="77777777" w:rsidR="0041416D" w:rsidRDefault="0041416D"/>
    <w:p w14:paraId="17DC16F7" w14:textId="77777777" w:rsidR="0041416D" w:rsidRDefault="0041416D"/>
    <w:p w14:paraId="7169BB7F" w14:textId="77777777" w:rsidR="0041416D" w:rsidRDefault="0041416D"/>
    <w:p w14:paraId="004AF911" w14:textId="77777777" w:rsidR="0041416D" w:rsidRPr="00306027" w:rsidRDefault="008D5601">
      <w:pPr>
        <w:spacing w:before="60" w:after="60"/>
        <w:jc w:val="center"/>
        <w:rPr>
          <w:lang w:val="fr-BE"/>
        </w:rPr>
      </w:pPr>
      <w:r w:rsidRPr="00306027">
        <w:rPr>
          <w:i/>
          <w:iCs/>
          <w:color w:val="595959"/>
          <w:lang w:val="fr-BE"/>
        </w:rPr>
        <w:t>Document à destination des organisations partenaires</w:t>
      </w:r>
    </w:p>
    <w:p w14:paraId="5741B374" w14:textId="77777777" w:rsidR="0041416D" w:rsidRPr="00306027" w:rsidRDefault="008D5601">
      <w:pPr>
        <w:spacing w:before="60" w:after="60"/>
        <w:jc w:val="center"/>
        <w:rPr>
          <w:lang w:val="fr-BE"/>
        </w:rPr>
      </w:pPr>
      <w:r w:rsidRPr="00306027">
        <w:rPr>
          <w:i/>
          <w:iCs/>
          <w:color w:val="595959"/>
          <w:lang w:val="fr-BE"/>
        </w:rPr>
        <w:t xml:space="preserve">Document </w:t>
      </w:r>
      <w:proofErr w:type="spellStart"/>
      <w:r w:rsidRPr="00306027">
        <w:rPr>
          <w:i/>
          <w:iCs/>
          <w:color w:val="595959"/>
          <w:lang w:val="fr-BE"/>
        </w:rPr>
        <w:t>bestemd</w:t>
      </w:r>
      <w:proofErr w:type="spellEnd"/>
      <w:r w:rsidRPr="00306027">
        <w:rPr>
          <w:i/>
          <w:iCs/>
          <w:color w:val="595959"/>
          <w:lang w:val="fr-BE"/>
        </w:rPr>
        <w:t xml:space="preserve"> </w:t>
      </w:r>
      <w:proofErr w:type="spellStart"/>
      <w:r w:rsidRPr="00306027">
        <w:rPr>
          <w:i/>
          <w:iCs/>
          <w:color w:val="595959"/>
          <w:lang w:val="fr-BE"/>
        </w:rPr>
        <w:t>voor</w:t>
      </w:r>
      <w:proofErr w:type="spellEnd"/>
      <w:r w:rsidRPr="00306027">
        <w:rPr>
          <w:i/>
          <w:iCs/>
          <w:color w:val="595959"/>
          <w:lang w:val="fr-BE"/>
        </w:rPr>
        <w:t xml:space="preserve"> de </w:t>
      </w:r>
      <w:proofErr w:type="spellStart"/>
      <w:r w:rsidRPr="00306027">
        <w:rPr>
          <w:i/>
          <w:iCs/>
          <w:color w:val="595959"/>
          <w:lang w:val="fr-BE"/>
        </w:rPr>
        <w:t>partnerorganisaties</w:t>
      </w:r>
      <w:proofErr w:type="spellEnd"/>
    </w:p>
    <w:p w14:paraId="0E8E3E6A" w14:textId="77777777" w:rsidR="0041416D" w:rsidRPr="00306027" w:rsidRDefault="008D5601">
      <w:pPr>
        <w:spacing w:before="240" w:after="60"/>
        <w:jc w:val="center"/>
        <w:rPr>
          <w:lang w:val="fr-BE"/>
        </w:rPr>
      </w:pPr>
      <w:r w:rsidRPr="00306027">
        <w:rPr>
          <w:color w:val="808080"/>
          <w:sz w:val="20"/>
          <w:szCs w:val="20"/>
          <w:lang w:val="fr-BE"/>
        </w:rPr>
        <w:t>Version 1.0  ·  Avril 2026</w:t>
      </w:r>
    </w:p>
    <w:p w14:paraId="01FD1F22" w14:textId="34D77300" w:rsidR="0041416D" w:rsidRPr="00306027" w:rsidRDefault="008D5601">
      <w:pPr>
        <w:spacing w:before="60" w:after="60"/>
        <w:jc w:val="center"/>
        <w:rPr>
          <w:lang w:val="fr-BE"/>
        </w:rPr>
      </w:pPr>
      <w:r w:rsidRPr="00306027">
        <w:rPr>
          <w:b/>
          <w:bCs/>
          <w:color w:val="1F4E79"/>
          <w:lang w:val="fr-BE"/>
        </w:rPr>
        <w:t xml:space="preserve">talent.brussels — équipe </w:t>
      </w:r>
      <w:proofErr w:type="spellStart"/>
      <w:r w:rsidR="006A4F6F">
        <w:rPr>
          <w:b/>
          <w:bCs/>
          <w:color w:val="1F4E79"/>
          <w:lang w:val="fr-BE"/>
        </w:rPr>
        <w:t>Strategie</w:t>
      </w:r>
      <w:proofErr w:type="spellEnd"/>
    </w:p>
    <w:p w14:paraId="66A01EC9" w14:textId="77777777" w:rsidR="0041416D" w:rsidRPr="00306027" w:rsidRDefault="008D5601">
      <w:pPr>
        <w:spacing w:before="60" w:after="60"/>
        <w:jc w:val="center"/>
        <w:rPr>
          <w:lang w:val="fr-BE"/>
        </w:rPr>
      </w:pPr>
      <w:proofErr w:type="spellStart"/>
      <w:r w:rsidRPr="00306027">
        <w:rPr>
          <w:color w:val="2E75B6"/>
          <w:sz w:val="20"/>
          <w:szCs w:val="20"/>
          <w:lang w:val="fr-BE"/>
        </w:rPr>
        <w:t>strategie@talent.brussels</w:t>
      </w:r>
      <w:proofErr w:type="spellEnd"/>
    </w:p>
    <w:p w14:paraId="27C9F125" w14:textId="77777777" w:rsidR="0041416D" w:rsidRPr="00306027" w:rsidRDefault="008D5601">
      <w:pPr>
        <w:rPr>
          <w:lang w:val="fr-BE"/>
        </w:rPr>
      </w:pPr>
      <w:r w:rsidRPr="00306027">
        <w:rPr>
          <w:lang w:val="fr-BE"/>
        </w:rPr>
        <w:br w:type="page"/>
      </w:r>
    </w:p>
    <w:p w14:paraId="0934E70B" w14:textId="77777777" w:rsidR="0041416D" w:rsidRPr="00306027" w:rsidRDefault="0041416D">
      <w:pPr>
        <w:rPr>
          <w:lang w:val="fr-BE"/>
        </w:rPr>
        <w:sectPr w:rsidR="0041416D" w:rsidRPr="00306027">
          <w:pgSz w:w="11906" w:h="16838"/>
          <w:pgMar w:top="1440" w:right="1440" w:bottom="1440" w:left="1440" w:header="708" w:footer="708" w:gutter="0"/>
          <w:cols w:space="708"/>
          <w:titlePg/>
          <w:docGrid w:linePitch="360"/>
        </w:sectPr>
      </w:pPr>
    </w:p>
    <w:p w14:paraId="4D90593A" w14:textId="77777777" w:rsidR="0041416D" w:rsidRPr="00306027" w:rsidRDefault="008D5601">
      <w:pPr>
        <w:pStyle w:val="Heading1"/>
        <w:rPr>
          <w:lang w:val="fr-BE"/>
        </w:rPr>
      </w:pPr>
      <w:r w:rsidRPr="00306027">
        <w:rPr>
          <w:lang w:val="fr-BE"/>
        </w:rPr>
        <w:lastRenderedPageBreak/>
        <w:t>Encodage des champs date dans les fichiers CSV</w:t>
      </w:r>
    </w:p>
    <w:p w14:paraId="35BBE3CE" w14:textId="77777777" w:rsidR="0041416D" w:rsidRPr="00306027" w:rsidRDefault="008D5601">
      <w:pPr>
        <w:spacing w:before="80" w:after="160"/>
        <w:rPr>
          <w:lang w:val="fr-BE"/>
        </w:rPr>
      </w:pPr>
      <w:r w:rsidRPr="00306027">
        <w:rPr>
          <w:i/>
          <w:iCs/>
          <w:color w:val="595959"/>
          <w:lang w:val="fr-BE"/>
        </w:rPr>
        <w:t>Guide pratique à destination des organisations partenaires de talentAnalytics.brussels</w:t>
      </w:r>
    </w:p>
    <w:p w14:paraId="041F3898" w14:textId="77777777" w:rsidR="0041416D" w:rsidRPr="00306027" w:rsidRDefault="008D5601">
      <w:pPr>
        <w:pStyle w:val="Heading2"/>
        <w:rPr>
          <w:lang w:val="fr-BE"/>
        </w:rPr>
      </w:pPr>
      <w:r w:rsidRPr="00306027">
        <w:rPr>
          <w:lang w:val="fr-BE"/>
        </w:rPr>
        <w:t>Le problème en une phrase</w:t>
      </w:r>
    </w:p>
    <w:p w14:paraId="3CCAE221" w14:textId="77777777" w:rsidR="0041416D" w:rsidRPr="00306027" w:rsidRDefault="008D5601">
      <w:pPr>
        <w:spacing w:before="80" w:after="80"/>
        <w:rPr>
          <w:lang w:val="fr-BE"/>
        </w:rPr>
      </w:pPr>
      <w:r w:rsidRPr="00306027">
        <w:rPr>
          <w:lang w:val="fr-BE"/>
        </w:rPr>
        <w:t xml:space="preserve">Lorsque vous saisissez une valeur du type 01-2026 dans la colonne </w:t>
      </w:r>
      <w:proofErr w:type="spellStart"/>
      <w:r w:rsidRPr="00306027">
        <w:rPr>
          <w:lang w:val="fr-BE"/>
        </w:rPr>
        <w:t>period</w:t>
      </w:r>
      <w:proofErr w:type="spellEnd"/>
      <w:r w:rsidRPr="00306027">
        <w:rPr>
          <w:lang w:val="fr-BE"/>
        </w:rPr>
        <w:t xml:space="preserve"> (ou dans toute autre colonne contenant une date), Excel reconnaît automatiquement un format « mois-année » et la convertit en date (par exemple janv.-26). Le fichier semble correct à l'écran, mais la valeur réellement enregistrée n'est plus 01-2026 : c'est devenu un numéro de date interne, ce qui empêche la validation du fichier lors de l'ingestion.</w:t>
      </w:r>
    </w:p>
    <w:p w14:paraId="4E51EDB2" w14:textId="77777777" w:rsidR="0041416D" w:rsidRPr="00306027" w:rsidRDefault="008D5601">
      <w:pPr>
        <w:pStyle w:val="Heading2"/>
        <w:rPr>
          <w:lang w:val="fr-BE"/>
        </w:rPr>
      </w:pPr>
      <w:r w:rsidRPr="00306027">
        <w:rPr>
          <w:lang w:val="fr-BE"/>
        </w:rPr>
        <w:t>Pourquoi cela se produit</w:t>
      </w:r>
    </w:p>
    <w:p w14:paraId="38189A1C" w14:textId="77777777" w:rsidR="0041416D" w:rsidRDefault="008D5601">
      <w:pPr>
        <w:spacing w:before="80" w:after="80"/>
      </w:pPr>
      <w:r w:rsidRPr="00306027">
        <w:rPr>
          <w:lang w:val="fr-BE"/>
        </w:rPr>
        <w:t xml:space="preserve">Le format CSV est un format texte brut : il ne contient aucune information sur le type de chaque colonne. À chaque ouverture du fichier, Excel devine à nouveau le type de chaque cellule. Les motifs MM-YYYY et DD-MM-YYYY sont systématiquement interprétés comme des dates. </w:t>
      </w:r>
      <w:r>
        <w:t xml:space="preserve">Excel </w:t>
      </w:r>
      <w:proofErr w:type="spellStart"/>
      <w:r>
        <w:t>effectue</w:t>
      </w:r>
      <w:proofErr w:type="spellEnd"/>
      <w:r>
        <w:t xml:space="preserve"> </w:t>
      </w:r>
      <w:proofErr w:type="spellStart"/>
      <w:r>
        <w:t>alors</w:t>
      </w:r>
      <w:proofErr w:type="spellEnd"/>
      <w:r>
        <w:t xml:space="preserve"> deux opérations en </w:t>
      </w:r>
      <w:proofErr w:type="spellStart"/>
      <w:r>
        <w:t>même</w:t>
      </w:r>
      <w:proofErr w:type="spellEnd"/>
      <w:r>
        <w:t xml:space="preserve"> </w:t>
      </w:r>
      <w:proofErr w:type="spellStart"/>
      <w:r>
        <w:t>temps</w:t>
      </w:r>
      <w:proofErr w:type="spellEnd"/>
      <w:r>
        <w:t xml:space="preserve"> :</w:t>
      </w:r>
    </w:p>
    <w:p w14:paraId="22DCF2D9" w14:textId="77777777" w:rsidR="0041416D" w:rsidRPr="00306027" w:rsidRDefault="008D5601">
      <w:pPr>
        <w:pStyle w:val="ListParagraph"/>
        <w:numPr>
          <w:ilvl w:val="0"/>
          <w:numId w:val="2"/>
        </w:numPr>
        <w:spacing w:before="40" w:after="40"/>
        <w:rPr>
          <w:lang w:val="fr-BE"/>
        </w:rPr>
      </w:pPr>
      <w:r w:rsidRPr="00306027">
        <w:rPr>
          <w:lang w:val="fr-BE"/>
        </w:rPr>
        <w:t>Il convertit le texte 01-2026 en numéro de série interne (par exemple 46023 pour le 1er janvier 2026).</w:t>
      </w:r>
    </w:p>
    <w:p w14:paraId="115D3E09" w14:textId="77777777" w:rsidR="0041416D" w:rsidRPr="00306027" w:rsidRDefault="008D5601">
      <w:pPr>
        <w:pStyle w:val="ListParagraph"/>
        <w:numPr>
          <w:ilvl w:val="0"/>
          <w:numId w:val="2"/>
        </w:numPr>
        <w:spacing w:before="40" w:after="40"/>
        <w:rPr>
          <w:lang w:val="fr-BE"/>
        </w:rPr>
      </w:pPr>
      <w:r w:rsidRPr="00306027">
        <w:rPr>
          <w:lang w:val="fr-BE"/>
        </w:rPr>
        <w:t>Il affiche ce numéro avec un masque de date dépendant de votre langue (janv.-26 en français, jan-26 en néerlandais).</w:t>
      </w:r>
    </w:p>
    <w:p w14:paraId="41219285" w14:textId="77777777" w:rsidR="0041416D" w:rsidRPr="00306027" w:rsidRDefault="008D5601">
      <w:pPr>
        <w:spacing w:before="80" w:after="80"/>
        <w:rPr>
          <w:lang w:val="fr-BE"/>
        </w:rPr>
      </w:pPr>
      <w:r w:rsidRPr="00306027">
        <w:rPr>
          <w:lang w:val="fr-BE"/>
        </w:rPr>
        <w:t>Conséquence : même si vous reformatez ensuite la colonne en « Texte », vous ne récupérez pas 01-2026, mais 46023 ou 1/01/2026. À la sauvegarde, c'est cette nouvelle valeur qui est écrite dans le CSV.</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1416D" w:rsidRPr="00306027" w14:paraId="2F358A2B" w14:textId="77777777">
        <w:tblPrEx>
          <w:tblCellMar>
            <w:top w:w="0" w:type="dxa"/>
            <w:bottom w:w="0" w:type="dxa"/>
          </w:tblCellMar>
        </w:tblPrEx>
        <w:tc>
          <w:tcPr>
            <w:tcW w:w="9026" w:type="dxa"/>
            <w:tcBorders>
              <w:top w:val="single" w:sz="4" w:space="0" w:color="2E75B6"/>
              <w:left w:val="single" w:sz="24" w:space="0" w:color="2E75B6"/>
              <w:bottom w:val="single" w:sz="4" w:space="0" w:color="2E75B6"/>
              <w:right w:val="single" w:sz="4" w:space="0" w:color="2E75B6"/>
            </w:tcBorders>
            <w:shd w:val="clear" w:color="auto" w:fill="EAF1F8"/>
            <w:tcMar>
              <w:top w:w="160" w:type="dxa"/>
              <w:left w:w="200" w:type="dxa"/>
              <w:bottom w:w="160" w:type="dxa"/>
              <w:right w:w="200" w:type="dxa"/>
            </w:tcMar>
          </w:tcPr>
          <w:p w14:paraId="3FFEDB72" w14:textId="77777777" w:rsidR="0041416D" w:rsidRPr="00306027" w:rsidRDefault="008D5601">
            <w:pPr>
              <w:spacing w:before="60" w:after="60"/>
              <w:rPr>
                <w:lang w:val="fr-BE"/>
              </w:rPr>
            </w:pPr>
            <w:r w:rsidRPr="00306027">
              <w:rPr>
                <w:b/>
                <w:bCs/>
                <w:lang w:val="fr-BE"/>
              </w:rPr>
              <w:t xml:space="preserve">Rappel important — </w:t>
            </w:r>
            <w:r w:rsidRPr="00306027">
              <w:rPr>
                <w:lang w:val="fr-BE"/>
              </w:rPr>
              <w:t xml:space="preserve">les formats attendus pour les champs date sont définis dans le Glossaire talentAnalytics V1.4. Le champ </w:t>
            </w:r>
            <w:proofErr w:type="spellStart"/>
            <w:r w:rsidRPr="00306027">
              <w:rPr>
                <w:rFonts w:ascii="Consolas" w:eastAsia="Consolas" w:hAnsi="Consolas" w:cs="Consolas"/>
                <w:color w:val="C7254E"/>
                <w:shd w:val="clear" w:color="auto" w:fill="F9F2F4"/>
                <w:lang w:val="fr-BE"/>
              </w:rPr>
              <w:t>period</w:t>
            </w:r>
            <w:proofErr w:type="spellEnd"/>
            <w:r w:rsidRPr="00306027">
              <w:rPr>
                <w:lang w:val="fr-BE"/>
              </w:rPr>
              <w:t xml:space="preserve"> utilise le format </w:t>
            </w:r>
            <w:r w:rsidRPr="00306027">
              <w:rPr>
                <w:rFonts w:ascii="Consolas" w:eastAsia="Consolas" w:hAnsi="Consolas" w:cs="Consolas"/>
                <w:color w:val="C7254E"/>
                <w:shd w:val="clear" w:color="auto" w:fill="F9F2F4"/>
                <w:lang w:val="fr-BE"/>
              </w:rPr>
              <w:t>MM-YYYY</w:t>
            </w:r>
            <w:r w:rsidRPr="00306027">
              <w:rPr>
                <w:lang w:val="fr-BE"/>
              </w:rPr>
              <w:t xml:space="preserve"> (par ex. </w:t>
            </w:r>
            <w:r w:rsidRPr="00306027">
              <w:rPr>
                <w:rFonts w:ascii="Consolas" w:eastAsia="Consolas" w:hAnsi="Consolas" w:cs="Consolas"/>
                <w:color w:val="C7254E"/>
                <w:shd w:val="clear" w:color="auto" w:fill="F9F2F4"/>
                <w:lang w:val="fr-BE"/>
              </w:rPr>
              <w:t>03-2026</w:t>
            </w:r>
            <w:r w:rsidRPr="00306027">
              <w:rPr>
                <w:lang w:val="fr-BE"/>
              </w:rPr>
              <w:t xml:space="preserve">), tandis que les champs </w:t>
            </w:r>
            <w:proofErr w:type="spellStart"/>
            <w:r w:rsidRPr="00306027">
              <w:rPr>
                <w:rFonts w:ascii="Consolas" w:eastAsia="Consolas" w:hAnsi="Consolas" w:cs="Consolas"/>
                <w:color w:val="C7254E"/>
                <w:shd w:val="clear" w:color="auto" w:fill="F9F2F4"/>
                <w:lang w:val="fr-BE"/>
              </w:rPr>
              <w:t>date_in</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date_out</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extraction_date</w:t>
            </w:r>
            <w:proofErr w:type="spellEnd"/>
            <w:r w:rsidRPr="00306027">
              <w:rPr>
                <w:lang w:val="fr-BE"/>
              </w:rPr>
              <w:t xml:space="preserve"> et </w:t>
            </w:r>
            <w:proofErr w:type="spellStart"/>
            <w:r w:rsidRPr="00306027">
              <w:rPr>
                <w:rFonts w:ascii="Consolas" w:eastAsia="Consolas" w:hAnsi="Consolas" w:cs="Consolas"/>
                <w:color w:val="C7254E"/>
                <w:shd w:val="clear" w:color="auto" w:fill="F9F2F4"/>
                <w:lang w:val="fr-BE"/>
              </w:rPr>
              <w:t>payment_date</w:t>
            </w:r>
            <w:proofErr w:type="spellEnd"/>
            <w:r w:rsidRPr="00306027">
              <w:rPr>
                <w:lang w:val="fr-BE"/>
              </w:rPr>
              <w:t xml:space="preserve"> utilisent le format </w:t>
            </w:r>
            <w:r w:rsidRPr="00306027">
              <w:rPr>
                <w:rFonts w:ascii="Consolas" w:eastAsia="Consolas" w:hAnsi="Consolas" w:cs="Consolas"/>
                <w:color w:val="C7254E"/>
                <w:shd w:val="clear" w:color="auto" w:fill="F9F2F4"/>
                <w:lang w:val="fr-BE"/>
              </w:rPr>
              <w:t>DD-MM-YYYY</w:t>
            </w:r>
            <w:r w:rsidRPr="00306027">
              <w:rPr>
                <w:lang w:val="fr-BE"/>
              </w:rPr>
              <w:t xml:space="preserve"> (par ex. </w:t>
            </w:r>
            <w:r w:rsidRPr="00306027">
              <w:rPr>
                <w:rFonts w:ascii="Consolas" w:eastAsia="Consolas" w:hAnsi="Consolas" w:cs="Consolas"/>
                <w:color w:val="C7254E"/>
                <w:shd w:val="clear" w:color="auto" w:fill="F9F2F4"/>
                <w:lang w:val="fr-BE"/>
              </w:rPr>
              <w:t>31-03-2026</w:t>
            </w:r>
            <w:r w:rsidRPr="00306027">
              <w:rPr>
                <w:lang w:val="fr-BE"/>
              </w:rPr>
              <w:t>).</w:t>
            </w:r>
          </w:p>
        </w:tc>
      </w:tr>
    </w:tbl>
    <w:p w14:paraId="340260B9" w14:textId="77777777" w:rsidR="0041416D" w:rsidRPr="00306027" w:rsidRDefault="008D5601">
      <w:pPr>
        <w:pStyle w:val="Heading2"/>
        <w:rPr>
          <w:lang w:val="fr-BE"/>
        </w:rPr>
      </w:pPr>
      <w:r w:rsidRPr="00306027">
        <w:rPr>
          <w:lang w:val="fr-BE"/>
        </w:rPr>
        <w:t>La solution : trois méthodes, du plus simple au plus robuste</w:t>
      </w:r>
    </w:p>
    <w:p w14:paraId="5A456F86" w14:textId="77777777" w:rsidR="0041416D" w:rsidRPr="00306027" w:rsidRDefault="008D5601">
      <w:pPr>
        <w:pStyle w:val="Heading3"/>
        <w:rPr>
          <w:lang w:val="fr-BE"/>
        </w:rPr>
      </w:pPr>
      <w:r w:rsidRPr="00306027">
        <w:rPr>
          <w:lang w:val="fr-BE"/>
        </w:rPr>
        <w:t>Méthode A — Formater la colonne en « Texte » avant de saisir (recommandée)</w:t>
      </w:r>
    </w:p>
    <w:p w14:paraId="34D44B1C" w14:textId="77777777" w:rsidR="0041416D" w:rsidRPr="00306027" w:rsidRDefault="008D5601">
      <w:pPr>
        <w:spacing w:before="80" w:after="80"/>
        <w:rPr>
          <w:lang w:val="fr-BE"/>
        </w:rPr>
      </w:pPr>
      <w:r w:rsidRPr="00306027">
        <w:rPr>
          <w:lang w:val="fr-BE"/>
        </w:rPr>
        <w:t>Cette méthode fonctionne lorsque vous construisez le fichier directement dans Excel. Elle est rapide et efficace, à condition de respecter l'ordre des étapes.</w:t>
      </w:r>
    </w:p>
    <w:p w14:paraId="4F524C6F" w14:textId="77777777" w:rsidR="0041416D" w:rsidRPr="00306027" w:rsidRDefault="008D5601">
      <w:pPr>
        <w:pStyle w:val="ListParagraph"/>
        <w:numPr>
          <w:ilvl w:val="0"/>
          <w:numId w:val="3"/>
        </w:numPr>
        <w:spacing w:before="60" w:after="60"/>
        <w:rPr>
          <w:lang w:val="fr-BE"/>
        </w:rPr>
      </w:pPr>
      <w:r w:rsidRPr="00306027">
        <w:rPr>
          <w:lang w:val="fr-BE"/>
        </w:rPr>
        <w:t>Ouvrez un classeur Excel vide. N'ouvrez pas encore le fichier CSV.</w:t>
      </w:r>
    </w:p>
    <w:p w14:paraId="234B214E" w14:textId="77777777" w:rsidR="0041416D" w:rsidRPr="00306027" w:rsidRDefault="008D5601">
      <w:pPr>
        <w:pStyle w:val="ListParagraph"/>
        <w:numPr>
          <w:ilvl w:val="0"/>
          <w:numId w:val="3"/>
        </w:numPr>
        <w:spacing w:before="60" w:after="60"/>
        <w:rPr>
          <w:lang w:val="fr-BE"/>
        </w:rPr>
      </w:pPr>
      <w:r w:rsidRPr="00306027">
        <w:rPr>
          <w:lang w:val="fr-BE"/>
        </w:rPr>
        <w:t>Cliquez sur l'en-tête de la colonne B (</w:t>
      </w:r>
      <w:proofErr w:type="spellStart"/>
      <w:r w:rsidRPr="00306027">
        <w:rPr>
          <w:lang w:val="fr-BE"/>
        </w:rPr>
        <w:t>period</w:t>
      </w:r>
      <w:proofErr w:type="spellEnd"/>
      <w:r w:rsidRPr="00306027">
        <w:rPr>
          <w:lang w:val="fr-BE"/>
        </w:rPr>
        <w:t>) pour sélectionner toute la colonne.</w:t>
      </w:r>
    </w:p>
    <w:p w14:paraId="14498528" w14:textId="77777777" w:rsidR="0041416D" w:rsidRPr="00306027" w:rsidRDefault="008D5601">
      <w:pPr>
        <w:pStyle w:val="ListParagraph"/>
        <w:numPr>
          <w:ilvl w:val="0"/>
          <w:numId w:val="3"/>
        </w:numPr>
        <w:spacing w:before="60" w:after="60"/>
        <w:rPr>
          <w:lang w:val="fr-BE"/>
        </w:rPr>
      </w:pPr>
      <w:r w:rsidRPr="00306027">
        <w:rPr>
          <w:lang w:val="fr-BE"/>
        </w:rPr>
        <w:t>Faites un clic droit → Format de cellule → Texte → OK.</w:t>
      </w:r>
    </w:p>
    <w:p w14:paraId="6385FE82" w14:textId="77777777" w:rsidR="0041416D" w:rsidRPr="00306027" w:rsidRDefault="008D5601">
      <w:pPr>
        <w:pStyle w:val="ListParagraph"/>
        <w:numPr>
          <w:ilvl w:val="0"/>
          <w:numId w:val="3"/>
        </w:numPr>
        <w:spacing w:before="60" w:after="60"/>
        <w:rPr>
          <w:lang w:val="fr-BE"/>
        </w:rPr>
      </w:pPr>
      <w:r w:rsidRPr="00306027">
        <w:rPr>
          <w:lang w:val="fr-BE"/>
        </w:rPr>
        <w:t xml:space="preserve">Vous pouvez maintenant saisir </w:t>
      </w:r>
      <w:r w:rsidRPr="00306027">
        <w:rPr>
          <w:rFonts w:ascii="Consolas" w:eastAsia="Consolas" w:hAnsi="Consolas" w:cs="Consolas"/>
          <w:color w:val="C7254E"/>
          <w:shd w:val="clear" w:color="auto" w:fill="F9F2F4"/>
          <w:lang w:val="fr-BE"/>
        </w:rPr>
        <w:t>01-2026</w:t>
      </w:r>
      <w:r w:rsidRPr="00306027">
        <w:rPr>
          <w:lang w:val="fr-BE"/>
        </w:rPr>
        <w:t>. La valeur restera affichée telle quelle.</w:t>
      </w:r>
    </w:p>
    <w:p w14:paraId="2681BD29" w14:textId="77777777" w:rsidR="0041416D" w:rsidRPr="00306027" w:rsidRDefault="008D5601">
      <w:pPr>
        <w:pStyle w:val="ListParagraph"/>
        <w:numPr>
          <w:ilvl w:val="0"/>
          <w:numId w:val="3"/>
        </w:numPr>
        <w:spacing w:before="60" w:after="60"/>
        <w:rPr>
          <w:lang w:val="fr-BE"/>
        </w:rPr>
      </w:pPr>
      <w:r w:rsidRPr="00306027">
        <w:rPr>
          <w:lang w:val="fr-BE"/>
        </w:rPr>
        <w:t xml:space="preserve">Répétez l'opération pour toutes les autres colonnes contenant des dates : </w:t>
      </w:r>
      <w:proofErr w:type="spellStart"/>
      <w:r w:rsidRPr="00306027">
        <w:rPr>
          <w:rFonts w:ascii="Consolas" w:eastAsia="Consolas" w:hAnsi="Consolas" w:cs="Consolas"/>
          <w:color w:val="C7254E"/>
          <w:shd w:val="clear" w:color="auto" w:fill="F9F2F4"/>
          <w:lang w:val="fr-BE"/>
        </w:rPr>
        <w:t>birth_month_year</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extraction_date</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date_in</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date_out</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payment_date</w:t>
      </w:r>
      <w:proofErr w:type="spellEnd"/>
      <w:r w:rsidRPr="00306027">
        <w:rPr>
          <w:lang w:val="fr-BE"/>
        </w:rPr>
        <w:t>.</w:t>
      </w:r>
    </w:p>
    <w:p w14:paraId="5A429201" w14:textId="77777777" w:rsidR="0041416D" w:rsidRPr="00306027" w:rsidRDefault="008D5601">
      <w:pPr>
        <w:pStyle w:val="ListParagraph"/>
        <w:numPr>
          <w:ilvl w:val="0"/>
          <w:numId w:val="3"/>
        </w:numPr>
        <w:spacing w:before="60" w:after="60"/>
        <w:rPr>
          <w:lang w:val="fr-BE"/>
        </w:rPr>
      </w:pPr>
      <w:r w:rsidRPr="00306027">
        <w:rPr>
          <w:lang w:val="fr-BE"/>
        </w:rPr>
        <w:t xml:space="preserve">Enregistrez le fichier au format </w:t>
      </w:r>
      <w:r w:rsidRPr="00306027">
        <w:rPr>
          <w:b/>
          <w:bCs/>
          <w:lang w:val="fr-BE"/>
        </w:rPr>
        <w:t>CSV UTF-8 (séparateur : point-virgule) (*.csv)</w:t>
      </w:r>
      <w:r w:rsidRPr="00306027">
        <w:rPr>
          <w:lang w:val="fr-BE"/>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1416D" w14:paraId="4F801731" w14:textId="77777777">
        <w:tblPrEx>
          <w:tblCellMar>
            <w:top w:w="0" w:type="dxa"/>
            <w:bottom w:w="0" w:type="dxa"/>
          </w:tblCellMar>
        </w:tblPrEx>
        <w:tc>
          <w:tcPr>
            <w:tcW w:w="9026" w:type="dxa"/>
            <w:tcBorders>
              <w:top w:val="single" w:sz="4" w:space="0" w:color="B36B00"/>
              <w:left w:val="single" w:sz="24" w:space="0" w:color="B36B00"/>
              <w:bottom w:val="single" w:sz="4" w:space="0" w:color="B36B00"/>
              <w:right w:val="single" w:sz="4" w:space="0" w:color="B36B00"/>
            </w:tcBorders>
            <w:shd w:val="clear" w:color="auto" w:fill="FFF4E5"/>
            <w:tcMar>
              <w:top w:w="160" w:type="dxa"/>
              <w:left w:w="200" w:type="dxa"/>
              <w:bottom w:w="160" w:type="dxa"/>
              <w:right w:w="200" w:type="dxa"/>
            </w:tcMar>
          </w:tcPr>
          <w:p w14:paraId="46E80E79" w14:textId="77777777" w:rsidR="0041416D" w:rsidRDefault="008D5601">
            <w:pPr>
              <w:spacing w:before="60" w:after="60"/>
            </w:pPr>
            <w:r w:rsidRPr="00306027">
              <w:rPr>
                <w:b/>
                <w:bCs/>
                <w:lang w:val="fr-BE"/>
              </w:rPr>
              <w:t xml:space="preserve">À noter : </w:t>
            </w:r>
            <w:r w:rsidRPr="00306027">
              <w:rPr>
                <w:lang w:val="fr-BE"/>
              </w:rPr>
              <w:t xml:space="preserve">la colonne doit être mise en « Texte » </w:t>
            </w:r>
            <w:r w:rsidRPr="00306027">
              <w:rPr>
                <w:b/>
                <w:bCs/>
                <w:i/>
                <w:iCs/>
                <w:lang w:val="fr-BE"/>
              </w:rPr>
              <w:t>avant</w:t>
            </w:r>
            <w:r w:rsidRPr="00306027">
              <w:rPr>
                <w:lang w:val="fr-BE"/>
              </w:rPr>
              <w:t xml:space="preserve"> la saisie. Si vous appliquez le format Texte </w:t>
            </w:r>
            <w:r w:rsidRPr="00306027">
              <w:rPr>
                <w:b/>
                <w:bCs/>
                <w:i/>
                <w:iCs/>
                <w:lang w:val="fr-BE"/>
              </w:rPr>
              <w:t>après</w:t>
            </w:r>
            <w:r w:rsidRPr="00306027">
              <w:rPr>
                <w:lang w:val="fr-BE"/>
              </w:rPr>
              <w:t xml:space="preserve"> avoir saisi la valeur, Excel conserve le numéro de série de la date et l'affiche simplement sous forme de nombre brut (par ex. 46023). </w:t>
            </w:r>
            <w:proofErr w:type="spellStart"/>
            <w:r>
              <w:t>Il</w:t>
            </w:r>
            <w:proofErr w:type="spellEnd"/>
            <w:r>
              <w:t xml:space="preserve"> </w:t>
            </w:r>
            <w:proofErr w:type="spellStart"/>
            <w:r>
              <w:t>faut</w:t>
            </w:r>
            <w:proofErr w:type="spellEnd"/>
            <w:r>
              <w:t xml:space="preserve"> </w:t>
            </w:r>
            <w:proofErr w:type="spellStart"/>
            <w:r>
              <w:t>alors</w:t>
            </w:r>
            <w:proofErr w:type="spellEnd"/>
            <w:r>
              <w:t xml:space="preserve"> </w:t>
            </w:r>
            <w:proofErr w:type="spellStart"/>
            <w:r>
              <w:t>ressaisir</w:t>
            </w:r>
            <w:proofErr w:type="spellEnd"/>
            <w:r>
              <w:t xml:space="preserve"> la </w:t>
            </w:r>
            <w:proofErr w:type="spellStart"/>
            <w:r>
              <w:t>valeur</w:t>
            </w:r>
            <w:proofErr w:type="spellEnd"/>
            <w:r>
              <w:t>.</w:t>
            </w:r>
          </w:p>
        </w:tc>
      </w:tr>
    </w:tbl>
    <w:p w14:paraId="00068779" w14:textId="77777777" w:rsidR="0041416D" w:rsidRPr="00306027" w:rsidRDefault="008D5601">
      <w:pPr>
        <w:pStyle w:val="Heading3"/>
        <w:rPr>
          <w:lang w:val="fr-BE"/>
        </w:rPr>
      </w:pPr>
      <w:r w:rsidRPr="00306027">
        <w:rPr>
          <w:lang w:val="fr-BE"/>
        </w:rPr>
        <w:lastRenderedPageBreak/>
        <w:t>Méthode B — Utiliser l'assistant d'importation (la plus fiable)</w:t>
      </w:r>
    </w:p>
    <w:p w14:paraId="1587EA2D" w14:textId="77777777" w:rsidR="0041416D" w:rsidRPr="00306027" w:rsidRDefault="008D5601">
      <w:pPr>
        <w:spacing w:before="80" w:after="80"/>
        <w:rPr>
          <w:lang w:val="fr-BE"/>
        </w:rPr>
      </w:pPr>
      <w:r w:rsidRPr="00306027">
        <w:rPr>
          <w:lang w:val="fr-BE"/>
        </w:rPr>
        <w:t xml:space="preserve">Cette méthode est à utiliser lorsque votre logiciel de paie (Partena, SD </w:t>
      </w:r>
      <w:proofErr w:type="spellStart"/>
      <w:r w:rsidRPr="00306027">
        <w:rPr>
          <w:lang w:val="fr-BE"/>
        </w:rPr>
        <w:t>Worx</w:t>
      </w:r>
      <w:proofErr w:type="spellEnd"/>
      <w:r w:rsidRPr="00306027">
        <w:rPr>
          <w:lang w:val="fr-BE"/>
        </w:rPr>
        <w:t>, etc.) génère un CSV correct et que vous souhaitez l'ouvrir dans Excel pour vérification, sans que les valeurs soient modifiées.</w:t>
      </w:r>
    </w:p>
    <w:p w14:paraId="1A2F8330" w14:textId="77777777" w:rsidR="0041416D" w:rsidRPr="00306027" w:rsidRDefault="008D5601">
      <w:pPr>
        <w:pStyle w:val="ListParagraph"/>
        <w:numPr>
          <w:ilvl w:val="0"/>
          <w:numId w:val="4"/>
        </w:numPr>
        <w:spacing w:before="60" w:after="60"/>
        <w:rPr>
          <w:lang w:val="fr-BE"/>
        </w:rPr>
      </w:pPr>
      <w:r w:rsidRPr="00306027">
        <w:rPr>
          <w:lang w:val="fr-BE"/>
        </w:rPr>
        <w:t>Ouvrez Excel sur un classeur vide.</w:t>
      </w:r>
    </w:p>
    <w:p w14:paraId="2BC88A78" w14:textId="77777777" w:rsidR="0041416D" w:rsidRPr="00306027" w:rsidRDefault="008D5601">
      <w:pPr>
        <w:pStyle w:val="ListParagraph"/>
        <w:numPr>
          <w:ilvl w:val="0"/>
          <w:numId w:val="4"/>
        </w:numPr>
        <w:spacing w:before="60" w:after="60"/>
        <w:rPr>
          <w:lang w:val="fr-BE"/>
        </w:rPr>
      </w:pPr>
      <w:r w:rsidRPr="00306027">
        <w:rPr>
          <w:lang w:val="fr-BE"/>
        </w:rPr>
        <w:t xml:space="preserve">Allez dans l'onglet </w:t>
      </w:r>
      <w:r w:rsidRPr="00306027">
        <w:rPr>
          <w:b/>
          <w:bCs/>
          <w:lang w:val="fr-BE"/>
        </w:rPr>
        <w:t>Données</w:t>
      </w:r>
      <w:r w:rsidRPr="00306027">
        <w:rPr>
          <w:lang w:val="fr-BE"/>
        </w:rPr>
        <w:t xml:space="preserve"> → </w:t>
      </w:r>
      <w:r w:rsidRPr="00306027">
        <w:rPr>
          <w:b/>
          <w:bCs/>
          <w:lang w:val="fr-BE"/>
        </w:rPr>
        <w:t>À partir de Texte/CSV</w:t>
      </w:r>
      <w:r w:rsidRPr="00306027">
        <w:rPr>
          <w:lang w:val="fr-BE"/>
        </w:rPr>
        <w:t xml:space="preserve"> (Excel récent) ou </w:t>
      </w:r>
      <w:r w:rsidRPr="00306027">
        <w:rPr>
          <w:b/>
          <w:bCs/>
          <w:lang w:val="fr-BE"/>
        </w:rPr>
        <w:t>Données externes → À partir d'un fichier texte</w:t>
      </w:r>
      <w:r w:rsidRPr="00306027">
        <w:rPr>
          <w:lang w:val="fr-BE"/>
        </w:rPr>
        <w:t xml:space="preserve"> (versions plus anciennes).</w:t>
      </w:r>
    </w:p>
    <w:p w14:paraId="4774F08F" w14:textId="77777777" w:rsidR="0041416D" w:rsidRPr="00306027" w:rsidRDefault="008D5601">
      <w:pPr>
        <w:pStyle w:val="ListParagraph"/>
        <w:numPr>
          <w:ilvl w:val="0"/>
          <w:numId w:val="4"/>
        </w:numPr>
        <w:spacing w:before="60" w:after="60"/>
        <w:rPr>
          <w:lang w:val="fr-BE"/>
        </w:rPr>
      </w:pPr>
      <w:r w:rsidRPr="00306027">
        <w:rPr>
          <w:lang w:val="fr-BE"/>
        </w:rPr>
        <w:t>Sélectionnez le fichier CSV et cliquez sur Importer.</w:t>
      </w:r>
    </w:p>
    <w:p w14:paraId="6C3D72D7" w14:textId="77777777" w:rsidR="0041416D" w:rsidRPr="00306027" w:rsidRDefault="008D5601">
      <w:pPr>
        <w:pStyle w:val="ListParagraph"/>
        <w:numPr>
          <w:ilvl w:val="0"/>
          <w:numId w:val="4"/>
        </w:numPr>
        <w:spacing w:before="60" w:after="60"/>
        <w:rPr>
          <w:lang w:val="fr-BE"/>
        </w:rPr>
      </w:pPr>
      <w:r w:rsidRPr="00306027">
        <w:rPr>
          <w:lang w:val="fr-BE"/>
        </w:rPr>
        <w:t xml:space="preserve">Dans la fenêtre d'aperçu, vérifiez : </w:t>
      </w:r>
      <w:r w:rsidRPr="00306027">
        <w:rPr>
          <w:b/>
          <w:bCs/>
          <w:lang w:val="fr-BE"/>
        </w:rPr>
        <w:t>Origine du fichier</w:t>
      </w:r>
      <w:r w:rsidRPr="00306027">
        <w:rPr>
          <w:lang w:val="fr-BE"/>
        </w:rPr>
        <w:t xml:space="preserve"> = </w:t>
      </w:r>
      <w:r w:rsidRPr="00306027">
        <w:rPr>
          <w:rFonts w:ascii="Consolas" w:eastAsia="Consolas" w:hAnsi="Consolas" w:cs="Consolas"/>
          <w:color w:val="C7254E"/>
          <w:shd w:val="clear" w:color="auto" w:fill="F9F2F4"/>
          <w:lang w:val="fr-BE"/>
        </w:rPr>
        <w:t>65001 : Unicode (UTF-8)</w:t>
      </w:r>
      <w:r w:rsidRPr="00306027">
        <w:rPr>
          <w:lang w:val="fr-BE"/>
        </w:rPr>
        <w:t xml:space="preserve"> ; </w:t>
      </w:r>
      <w:r w:rsidRPr="00306027">
        <w:rPr>
          <w:b/>
          <w:bCs/>
          <w:lang w:val="fr-BE"/>
        </w:rPr>
        <w:t>Délimiteur</w:t>
      </w:r>
      <w:r w:rsidRPr="00306027">
        <w:rPr>
          <w:lang w:val="fr-BE"/>
        </w:rPr>
        <w:t xml:space="preserve"> = </w:t>
      </w:r>
      <w:r w:rsidRPr="00306027">
        <w:rPr>
          <w:b/>
          <w:bCs/>
          <w:lang w:val="fr-BE"/>
        </w:rPr>
        <w:t>Point-virgule</w:t>
      </w:r>
      <w:r w:rsidRPr="00306027">
        <w:rPr>
          <w:lang w:val="fr-BE"/>
        </w:rPr>
        <w:t>.</w:t>
      </w:r>
    </w:p>
    <w:p w14:paraId="0C6B9A98" w14:textId="77777777" w:rsidR="0041416D" w:rsidRDefault="008D5601">
      <w:pPr>
        <w:pStyle w:val="ListParagraph"/>
        <w:numPr>
          <w:ilvl w:val="0"/>
          <w:numId w:val="4"/>
        </w:numPr>
        <w:spacing w:before="60" w:after="60"/>
      </w:pPr>
      <w:r w:rsidRPr="00306027">
        <w:rPr>
          <w:lang w:val="fr-BE"/>
        </w:rPr>
        <w:t xml:space="preserve">Cliquez sur </w:t>
      </w:r>
      <w:r w:rsidRPr="00306027">
        <w:rPr>
          <w:b/>
          <w:bCs/>
          <w:lang w:val="fr-BE"/>
        </w:rPr>
        <w:t>Transformer les données</w:t>
      </w:r>
      <w:r w:rsidRPr="00306027">
        <w:rPr>
          <w:lang w:val="fr-BE"/>
        </w:rPr>
        <w:t xml:space="preserve"> (et non sur Charger). </w:t>
      </w:r>
      <w:proofErr w:type="spellStart"/>
      <w:r>
        <w:t>L'éditeur</w:t>
      </w:r>
      <w:proofErr w:type="spellEnd"/>
      <w:r>
        <w:t xml:space="preserve"> Power Query </w:t>
      </w:r>
      <w:proofErr w:type="spellStart"/>
      <w:r>
        <w:t>s'ouvre</w:t>
      </w:r>
      <w:proofErr w:type="spellEnd"/>
      <w:r>
        <w:t>.</w:t>
      </w:r>
    </w:p>
    <w:p w14:paraId="17166FB2" w14:textId="77777777" w:rsidR="0041416D" w:rsidRDefault="008D5601">
      <w:pPr>
        <w:pStyle w:val="ListParagraph"/>
        <w:numPr>
          <w:ilvl w:val="0"/>
          <w:numId w:val="4"/>
        </w:numPr>
        <w:spacing w:before="60" w:after="60"/>
      </w:pPr>
      <w:r w:rsidRPr="00306027">
        <w:rPr>
          <w:lang w:val="fr-BE"/>
        </w:rPr>
        <w:t>Pour chaque colonne contenant une date (</w:t>
      </w:r>
      <w:proofErr w:type="spellStart"/>
      <w:r w:rsidRPr="00306027">
        <w:rPr>
          <w:rFonts w:ascii="Consolas" w:eastAsia="Consolas" w:hAnsi="Consolas" w:cs="Consolas"/>
          <w:color w:val="C7254E"/>
          <w:shd w:val="clear" w:color="auto" w:fill="F9F2F4"/>
          <w:lang w:val="fr-BE"/>
        </w:rPr>
        <w:t>period</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birth_month_year</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extraction_date</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date_in</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date_out</w:t>
      </w:r>
      <w:proofErr w:type="spellEnd"/>
      <w:r w:rsidRPr="00306027">
        <w:rPr>
          <w:lang w:val="fr-BE"/>
        </w:rPr>
        <w:t xml:space="preserve">, </w:t>
      </w:r>
      <w:proofErr w:type="spellStart"/>
      <w:r w:rsidRPr="00306027">
        <w:rPr>
          <w:rFonts w:ascii="Consolas" w:eastAsia="Consolas" w:hAnsi="Consolas" w:cs="Consolas"/>
          <w:color w:val="C7254E"/>
          <w:shd w:val="clear" w:color="auto" w:fill="F9F2F4"/>
          <w:lang w:val="fr-BE"/>
        </w:rPr>
        <w:t>payment_date</w:t>
      </w:r>
      <w:proofErr w:type="spellEnd"/>
      <w:r w:rsidRPr="00306027">
        <w:rPr>
          <w:lang w:val="fr-BE"/>
        </w:rPr>
        <w:t xml:space="preserve">) : clic droit sur l'en-tête → </w:t>
      </w:r>
      <w:r w:rsidRPr="00306027">
        <w:rPr>
          <w:b/>
          <w:bCs/>
          <w:lang w:val="fr-BE"/>
        </w:rPr>
        <w:t>Modifier le type</w:t>
      </w:r>
      <w:r w:rsidRPr="00306027">
        <w:rPr>
          <w:lang w:val="fr-BE"/>
        </w:rPr>
        <w:t xml:space="preserve"> → </w:t>
      </w:r>
      <w:r w:rsidRPr="00306027">
        <w:rPr>
          <w:b/>
          <w:bCs/>
          <w:lang w:val="fr-BE"/>
        </w:rPr>
        <w:t>Texte</w:t>
      </w:r>
      <w:r w:rsidRPr="00306027">
        <w:rPr>
          <w:lang w:val="fr-BE"/>
        </w:rPr>
        <w:t xml:space="preserve">. </w:t>
      </w:r>
      <w:proofErr w:type="spellStart"/>
      <w:r>
        <w:t>Confirmez</w:t>
      </w:r>
      <w:proofErr w:type="spellEnd"/>
      <w:r>
        <w:t xml:space="preserve"> « Remplacer </w:t>
      </w:r>
      <w:proofErr w:type="spellStart"/>
      <w:r>
        <w:t>le</w:t>
      </w:r>
      <w:proofErr w:type="spellEnd"/>
      <w:r>
        <w:t xml:space="preserve"> type </w:t>
      </w:r>
      <w:proofErr w:type="spellStart"/>
      <w:r>
        <w:t>actuel</w:t>
      </w:r>
      <w:proofErr w:type="spellEnd"/>
      <w:r>
        <w:t xml:space="preserve"> » si </w:t>
      </w:r>
      <w:proofErr w:type="spellStart"/>
      <w:r>
        <w:t>demandé</w:t>
      </w:r>
      <w:proofErr w:type="spellEnd"/>
      <w:r>
        <w:t>.</w:t>
      </w:r>
    </w:p>
    <w:p w14:paraId="52C7B529" w14:textId="77777777" w:rsidR="0041416D" w:rsidRPr="00306027" w:rsidRDefault="008D5601">
      <w:pPr>
        <w:pStyle w:val="ListParagraph"/>
        <w:numPr>
          <w:ilvl w:val="0"/>
          <w:numId w:val="4"/>
        </w:numPr>
        <w:spacing w:before="60" w:after="60"/>
        <w:rPr>
          <w:lang w:val="fr-BE"/>
        </w:rPr>
      </w:pPr>
      <w:r w:rsidRPr="00306027">
        <w:rPr>
          <w:lang w:val="fr-BE"/>
        </w:rPr>
        <w:t xml:space="preserve">Faites de même pour les colonnes de codes comme </w:t>
      </w:r>
      <w:proofErr w:type="spellStart"/>
      <w:r w:rsidRPr="00306027">
        <w:rPr>
          <w:rFonts w:ascii="Consolas" w:eastAsia="Consolas" w:hAnsi="Consolas" w:cs="Consolas"/>
          <w:color w:val="C7254E"/>
          <w:shd w:val="clear" w:color="auto" w:fill="F9F2F4"/>
          <w:lang w:val="fr-BE"/>
        </w:rPr>
        <w:t>postal_code</w:t>
      </w:r>
      <w:proofErr w:type="spellEnd"/>
      <w:r w:rsidRPr="00306027">
        <w:rPr>
          <w:lang w:val="fr-BE"/>
        </w:rPr>
        <w:t xml:space="preserve"> (afin de préserver d'éventuels zéros de tête).</w:t>
      </w:r>
    </w:p>
    <w:p w14:paraId="527DDA42" w14:textId="77777777" w:rsidR="0041416D" w:rsidRPr="00306027" w:rsidRDefault="008D5601">
      <w:pPr>
        <w:pStyle w:val="ListParagraph"/>
        <w:numPr>
          <w:ilvl w:val="0"/>
          <w:numId w:val="4"/>
        </w:numPr>
        <w:spacing w:before="60" w:after="60"/>
        <w:rPr>
          <w:lang w:val="fr-BE"/>
        </w:rPr>
      </w:pPr>
      <w:r w:rsidRPr="00306027">
        <w:rPr>
          <w:lang w:val="fr-BE"/>
        </w:rPr>
        <w:t xml:space="preserve">Cliquez sur </w:t>
      </w:r>
      <w:r w:rsidRPr="00306027">
        <w:rPr>
          <w:b/>
          <w:bCs/>
          <w:lang w:val="fr-BE"/>
        </w:rPr>
        <w:t>Fermer et charger</w:t>
      </w:r>
      <w:r w:rsidRPr="00306027">
        <w:rPr>
          <w:lang w:val="fr-BE"/>
        </w:rPr>
        <w:t>. Les valeurs s'affichent désormais exactement comme dans le fichier source.</w:t>
      </w:r>
    </w:p>
    <w:p w14:paraId="412AF330" w14:textId="77777777" w:rsidR="0041416D" w:rsidRPr="00306027" w:rsidRDefault="008D5601">
      <w:pPr>
        <w:pStyle w:val="Heading3"/>
        <w:rPr>
          <w:lang w:val="fr-BE"/>
        </w:rPr>
      </w:pPr>
      <w:r w:rsidRPr="00306027">
        <w:rPr>
          <w:lang w:val="fr-BE"/>
        </w:rPr>
        <w:t>Méthode C — Ne pas ouvrir le CSV dans Excel</w:t>
      </w:r>
    </w:p>
    <w:p w14:paraId="27C050C8" w14:textId="77777777" w:rsidR="0041416D" w:rsidRPr="00306027" w:rsidRDefault="008D5601">
      <w:pPr>
        <w:spacing w:before="80" w:after="80"/>
        <w:rPr>
          <w:lang w:val="fr-BE"/>
        </w:rPr>
      </w:pPr>
      <w:r w:rsidRPr="00306027">
        <w:rPr>
          <w:lang w:val="fr-BE"/>
        </w:rPr>
        <w:t>Si votre système de paie produit déjà un CSV correct, la solution la plus simple est de ne pas double-cliquer dessus. Un double-clic l'ouvre dans Excel, qui peut le réécrire à l'enregistrement et réintroduire le problème.</w:t>
      </w:r>
    </w:p>
    <w:p w14:paraId="17E7C20E" w14:textId="77777777" w:rsidR="0041416D" w:rsidRPr="00306027" w:rsidRDefault="008D5601">
      <w:pPr>
        <w:pStyle w:val="ListParagraph"/>
        <w:numPr>
          <w:ilvl w:val="0"/>
          <w:numId w:val="2"/>
        </w:numPr>
        <w:spacing w:before="40" w:after="40"/>
        <w:rPr>
          <w:lang w:val="fr-BE"/>
        </w:rPr>
      </w:pPr>
      <w:r w:rsidRPr="00306027">
        <w:rPr>
          <w:lang w:val="fr-BE"/>
        </w:rPr>
        <w:t>Envoyez le fichier tel quel, sans l'ouvrir.</w:t>
      </w:r>
    </w:p>
    <w:p w14:paraId="310C4BCF" w14:textId="77777777" w:rsidR="0041416D" w:rsidRPr="00306027" w:rsidRDefault="008D5601">
      <w:pPr>
        <w:pStyle w:val="ListParagraph"/>
        <w:numPr>
          <w:ilvl w:val="0"/>
          <w:numId w:val="2"/>
        </w:numPr>
        <w:spacing w:before="40" w:after="40"/>
        <w:rPr>
          <w:lang w:val="fr-BE"/>
        </w:rPr>
      </w:pPr>
      <w:r w:rsidRPr="00306027">
        <w:rPr>
          <w:lang w:val="fr-BE"/>
        </w:rPr>
        <w:t>Si vous souhaitez le visualiser, ouvrez-le dans le Bloc-notes (Notepad) ou Notepad++.</w:t>
      </w:r>
    </w:p>
    <w:p w14:paraId="3FC50AEF" w14:textId="77777777" w:rsidR="0041416D" w:rsidRPr="00306027" w:rsidRDefault="008D5601">
      <w:pPr>
        <w:pStyle w:val="ListParagraph"/>
        <w:numPr>
          <w:ilvl w:val="0"/>
          <w:numId w:val="2"/>
        </w:numPr>
        <w:spacing w:before="40" w:after="40"/>
        <w:rPr>
          <w:lang w:val="fr-BE"/>
        </w:rPr>
      </w:pPr>
      <w:r w:rsidRPr="00306027">
        <w:rPr>
          <w:lang w:val="fr-BE"/>
        </w:rPr>
        <w:t>Si vous devez utiliser Excel pour une vérification, appliquez la Méthode B ci-dessus.</w:t>
      </w:r>
    </w:p>
    <w:p w14:paraId="05413849" w14:textId="77777777" w:rsidR="0041416D" w:rsidRPr="00306027" w:rsidRDefault="008D5601">
      <w:pPr>
        <w:pStyle w:val="Heading2"/>
        <w:rPr>
          <w:lang w:val="fr-BE"/>
        </w:rPr>
      </w:pPr>
      <w:r w:rsidRPr="00306027">
        <w:rPr>
          <w:lang w:val="fr-BE"/>
        </w:rPr>
        <w:t>Exemple concret</w:t>
      </w:r>
    </w:p>
    <w:p w14:paraId="32190A9C" w14:textId="77777777" w:rsidR="0041416D" w:rsidRPr="00306027" w:rsidRDefault="008D5601">
      <w:pPr>
        <w:spacing w:before="80" w:after="80"/>
        <w:rPr>
          <w:lang w:val="fr-BE"/>
        </w:rPr>
      </w:pPr>
      <w:r w:rsidRPr="00306027">
        <w:rPr>
          <w:lang w:val="fr-BE"/>
        </w:rPr>
        <w:t>Voici ce qui se passe lorsqu'un collaborateur RH saisit 01-2026 dans la cellule B2 du fichier Agents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
        <w:gridCol w:w="2370"/>
        <w:gridCol w:w="3289"/>
        <w:gridCol w:w="3317"/>
        <w:gridCol w:w="25"/>
      </w:tblGrid>
      <w:tr w:rsidR="0041416D" w:rsidRPr="00306027" w14:paraId="0801AFD7" w14:textId="77777777">
        <w:tblPrEx>
          <w:tblCellMar>
            <w:top w:w="0" w:type="dxa"/>
            <w:bottom w:w="0" w:type="dxa"/>
          </w:tblCellMar>
        </w:tblPrEx>
        <w:trPr>
          <w:gridAfter w:val="1"/>
          <w:wAfter w:w="25" w:type="dxa"/>
          <w:tblHeader/>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05B8BE18" w14:textId="77777777" w:rsidR="0041416D" w:rsidRDefault="008D5601">
            <w:proofErr w:type="spellStart"/>
            <w:r>
              <w:rPr>
                <w:b/>
                <w:bCs/>
                <w:color w:val="FFFFFF"/>
              </w:rPr>
              <w:t>Étape</w:t>
            </w:r>
            <w:proofErr w:type="spellEnd"/>
          </w:p>
        </w:tc>
        <w:tc>
          <w:tcPr>
            <w:tcW w:w="33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1B6153C5" w14:textId="77777777" w:rsidR="0041416D" w:rsidRPr="00306027" w:rsidRDefault="008D5601">
            <w:pPr>
              <w:rPr>
                <w:lang w:val="fr-BE"/>
              </w:rPr>
            </w:pPr>
            <w:r w:rsidRPr="00306027">
              <w:rPr>
                <w:b/>
                <w:bCs/>
                <w:color w:val="FFFFFF"/>
                <w:lang w:val="fr-BE"/>
              </w:rPr>
              <w:t>Ce que vous voyez à l'écran</w:t>
            </w:r>
          </w:p>
        </w:tc>
        <w:tc>
          <w:tcPr>
            <w:tcW w:w="332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7FD7771E" w14:textId="77777777" w:rsidR="0041416D" w:rsidRPr="00306027" w:rsidRDefault="008D5601">
            <w:pPr>
              <w:rPr>
                <w:lang w:val="fr-BE"/>
              </w:rPr>
            </w:pPr>
            <w:r w:rsidRPr="00306027">
              <w:rPr>
                <w:b/>
                <w:bCs/>
                <w:color w:val="FFFFFF"/>
                <w:lang w:val="fr-BE"/>
              </w:rPr>
              <w:t>Ce qui est réellement enregistré</w:t>
            </w:r>
          </w:p>
        </w:tc>
      </w:tr>
      <w:tr w:rsidR="0041416D" w14:paraId="166312C8" w14:textId="77777777">
        <w:tblPrEx>
          <w:tblCellMar>
            <w:top w:w="0" w:type="dxa"/>
            <w:bottom w:w="0" w:type="dxa"/>
          </w:tblCellMar>
        </w:tblPrEx>
        <w:trPr>
          <w:gridAfter w:val="1"/>
          <w:wAfter w:w="25" w:type="dxa"/>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43C37AFC" w14:textId="77777777" w:rsidR="0041416D" w:rsidRDefault="008D5601">
            <w:r>
              <w:rPr>
                <w:b/>
                <w:bCs/>
              </w:rPr>
              <w:t xml:space="preserve">Sans </w:t>
            </w:r>
            <w:proofErr w:type="spellStart"/>
            <w:r>
              <w:rPr>
                <w:b/>
                <w:bCs/>
              </w:rPr>
              <w:t>précaution</w:t>
            </w:r>
            <w:proofErr w:type="spellEnd"/>
          </w:p>
        </w:tc>
        <w:tc>
          <w:tcPr>
            <w:tcW w:w="3300" w:type="dxa"/>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3D51F202" w14:textId="77777777" w:rsidR="0041416D" w:rsidRDefault="008D5601">
            <w:r>
              <w:t>janv.-26</w:t>
            </w:r>
          </w:p>
        </w:tc>
        <w:tc>
          <w:tcPr>
            <w:tcW w:w="3326" w:type="dxa"/>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0BBE161D" w14:textId="77777777" w:rsidR="0041416D" w:rsidRDefault="008D5601">
            <w:r>
              <w:t>1/01/2026 (</w:t>
            </w:r>
            <w:proofErr w:type="spellStart"/>
            <w:r>
              <w:t>refusé</w:t>
            </w:r>
            <w:proofErr w:type="spellEnd"/>
            <w:r>
              <w:t xml:space="preserve"> par la </w:t>
            </w:r>
            <w:proofErr w:type="spellStart"/>
            <w:r>
              <w:t>validation</w:t>
            </w:r>
            <w:proofErr w:type="spellEnd"/>
            <w:r>
              <w:t>)</w:t>
            </w:r>
          </w:p>
        </w:tc>
      </w:tr>
      <w:tr w:rsidR="0041416D" w14:paraId="519EDE23" w14:textId="77777777">
        <w:tblPrEx>
          <w:tblCellMar>
            <w:top w:w="0" w:type="dxa"/>
            <w:bottom w:w="0" w:type="dxa"/>
          </w:tblCellMar>
        </w:tblPrEx>
        <w:trPr>
          <w:gridAfter w:val="1"/>
          <w:wAfter w:w="25" w:type="dxa"/>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71D437A1" w14:textId="77777777" w:rsidR="0041416D" w:rsidRDefault="008D5601">
            <w:r>
              <w:rPr>
                <w:b/>
                <w:bCs/>
              </w:rPr>
              <w:t xml:space="preserve">Méthode A </w:t>
            </w:r>
            <w:proofErr w:type="spellStart"/>
            <w:r>
              <w:rPr>
                <w:b/>
                <w:bCs/>
              </w:rPr>
              <w:t>appliquée</w:t>
            </w:r>
            <w:proofErr w:type="spellEnd"/>
          </w:p>
        </w:tc>
        <w:tc>
          <w:tcPr>
            <w:tcW w:w="3300" w:type="dxa"/>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7567056F" w14:textId="77777777" w:rsidR="0041416D" w:rsidRDefault="008D5601">
            <w:r>
              <w:rPr>
                <w:rFonts w:ascii="Consolas" w:eastAsia="Consolas" w:hAnsi="Consolas" w:cs="Consolas"/>
                <w:color w:val="C7254E"/>
                <w:shd w:val="clear" w:color="auto" w:fill="F9F2F4"/>
              </w:rPr>
              <w:t>01-2026</w:t>
            </w:r>
          </w:p>
        </w:tc>
        <w:tc>
          <w:tcPr>
            <w:tcW w:w="3326" w:type="dxa"/>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0C486D89" w14:textId="77777777" w:rsidR="0041416D" w:rsidRDefault="008D5601">
            <w:r>
              <w:rPr>
                <w:rFonts w:ascii="Consolas" w:eastAsia="Consolas" w:hAnsi="Consolas" w:cs="Consolas"/>
                <w:color w:val="C7254E"/>
                <w:shd w:val="clear" w:color="auto" w:fill="F9F2F4"/>
              </w:rPr>
              <w:t>01-2026</w:t>
            </w:r>
            <w:r>
              <w:t xml:space="preserve"> (</w:t>
            </w:r>
            <w:proofErr w:type="spellStart"/>
            <w:r>
              <w:t>accepté</w:t>
            </w:r>
            <w:proofErr w:type="spellEnd"/>
            <w:r>
              <w:t xml:space="preserve"> ✓)</w:t>
            </w:r>
          </w:p>
        </w:tc>
      </w:tr>
      <w:tr w:rsidR="0041416D" w:rsidRPr="00306027" w14:paraId="208B4EE9" w14:textId="77777777">
        <w:tblPrEx>
          <w:tblCellMar>
            <w:top w:w="0" w:type="dxa"/>
            <w:bottom w:w="0" w:type="dxa"/>
          </w:tblCellMar>
        </w:tblPrEx>
        <w:trPr>
          <w:gridBefore w:val="1"/>
          <w:wBefore w:w="25" w:type="dxa"/>
        </w:trPr>
        <w:tc>
          <w:tcPr>
            <w:tcW w:w="9026" w:type="dxa"/>
            <w:gridSpan w:val="4"/>
            <w:tcBorders>
              <w:top w:val="single" w:sz="4" w:space="0" w:color="2E75B6"/>
              <w:left w:val="single" w:sz="24" w:space="0" w:color="2E75B6"/>
              <w:bottom w:val="single" w:sz="4" w:space="0" w:color="2E75B6"/>
              <w:right w:val="single" w:sz="4" w:space="0" w:color="2E75B6"/>
            </w:tcBorders>
            <w:shd w:val="clear" w:color="auto" w:fill="EAF1F8"/>
            <w:tcMar>
              <w:top w:w="160" w:type="dxa"/>
              <w:left w:w="200" w:type="dxa"/>
              <w:bottom w:w="160" w:type="dxa"/>
              <w:right w:w="200" w:type="dxa"/>
            </w:tcMar>
          </w:tcPr>
          <w:p w14:paraId="56BCB57D" w14:textId="77777777" w:rsidR="0041416D" w:rsidRPr="00306027" w:rsidRDefault="008D5601">
            <w:pPr>
              <w:spacing w:before="60" w:after="60"/>
              <w:rPr>
                <w:lang w:val="fr-BE"/>
              </w:rPr>
            </w:pPr>
            <w:r w:rsidRPr="00306027">
              <w:rPr>
                <w:b/>
                <w:bCs/>
                <w:lang w:val="fr-BE"/>
              </w:rPr>
              <w:t xml:space="preserve">À retenir : </w:t>
            </w:r>
            <w:r w:rsidRPr="00306027">
              <w:rPr>
                <w:lang w:val="fr-BE"/>
              </w:rPr>
              <w:t>même si une cellule paraît correcte à l'écran, sa valeur réelle peut déjà avoir été convertie en date numérique. La validation lit la valeur réelle, pas l'affichage. Une vérification visuelle ne suffit donc pas toujours.</w:t>
            </w:r>
          </w:p>
        </w:tc>
      </w:tr>
    </w:tbl>
    <w:p w14:paraId="0506C0B5" w14:textId="77777777" w:rsidR="00306027" w:rsidRPr="00306027" w:rsidRDefault="00306027">
      <w:pPr>
        <w:pStyle w:val="Heading2"/>
        <w:rPr>
          <w:lang w:val="fr-BE"/>
        </w:rPr>
      </w:pPr>
    </w:p>
    <w:p w14:paraId="0D2BCFCB" w14:textId="77777777" w:rsidR="00306027" w:rsidRPr="00306027" w:rsidRDefault="00306027">
      <w:pPr>
        <w:rPr>
          <w:b/>
          <w:bCs/>
          <w:color w:val="1F4E79"/>
          <w:sz w:val="28"/>
          <w:szCs w:val="28"/>
          <w:lang w:val="fr-BE"/>
        </w:rPr>
      </w:pPr>
      <w:r w:rsidRPr="00306027">
        <w:rPr>
          <w:lang w:val="fr-BE"/>
        </w:rPr>
        <w:br w:type="page"/>
      </w:r>
    </w:p>
    <w:p w14:paraId="1B5EF399" w14:textId="6F1B80DF" w:rsidR="0041416D" w:rsidRPr="00306027" w:rsidRDefault="008D5601">
      <w:pPr>
        <w:pStyle w:val="Heading2"/>
        <w:rPr>
          <w:lang w:val="fr-BE"/>
        </w:rPr>
      </w:pPr>
      <w:r w:rsidRPr="00306027">
        <w:rPr>
          <w:lang w:val="fr-BE"/>
        </w:rPr>
        <w:lastRenderedPageBreak/>
        <w:t>Récapitulatif : les colonnes à protéger</w:t>
      </w:r>
    </w:p>
    <w:p w14:paraId="24B3FBD7" w14:textId="77777777" w:rsidR="0041416D" w:rsidRPr="00306027" w:rsidRDefault="008D5601">
      <w:pPr>
        <w:spacing w:before="80" w:after="80"/>
        <w:rPr>
          <w:lang w:val="fr-BE"/>
        </w:rPr>
      </w:pPr>
      <w:r w:rsidRPr="00306027">
        <w:rPr>
          <w:lang w:val="fr-BE"/>
        </w:rPr>
        <w:t>Les colonnes suivantes utilisent un format texte spécifique et doivent être protégées contre la conversion automatique d'Excel :</w:t>
      </w:r>
    </w:p>
    <w:p w14:paraId="27D136FB" w14:textId="77777777" w:rsidR="0041416D" w:rsidRPr="00306027" w:rsidRDefault="008D5601">
      <w:pPr>
        <w:pStyle w:val="ListParagraph"/>
        <w:numPr>
          <w:ilvl w:val="0"/>
          <w:numId w:val="2"/>
        </w:numPr>
        <w:spacing w:before="40" w:after="40"/>
        <w:rPr>
          <w:lang w:val="en-GB"/>
        </w:rPr>
      </w:pPr>
      <w:r w:rsidRPr="00306027">
        <w:rPr>
          <w:lang w:val="en-GB"/>
        </w:rPr>
        <w:t>period — format MM-YYYY (ex. 03-2026)</w:t>
      </w:r>
    </w:p>
    <w:p w14:paraId="203706CA" w14:textId="77777777" w:rsidR="0041416D" w:rsidRPr="00306027" w:rsidRDefault="008D5601">
      <w:pPr>
        <w:pStyle w:val="ListParagraph"/>
        <w:numPr>
          <w:ilvl w:val="0"/>
          <w:numId w:val="2"/>
        </w:numPr>
        <w:spacing w:before="40" w:after="40"/>
        <w:rPr>
          <w:lang w:val="en-GB"/>
        </w:rPr>
      </w:pPr>
      <w:proofErr w:type="spellStart"/>
      <w:r w:rsidRPr="00306027">
        <w:rPr>
          <w:lang w:val="en-GB"/>
        </w:rPr>
        <w:t>birth_month_year</w:t>
      </w:r>
      <w:proofErr w:type="spellEnd"/>
      <w:r w:rsidRPr="00306027">
        <w:rPr>
          <w:lang w:val="en-GB"/>
        </w:rPr>
        <w:t xml:space="preserve"> — format MM-YYYY (ex. 07-1985)</w:t>
      </w:r>
    </w:p>
    <w:p w14:paraId="7A0C316C" w14:textId="77777777" w:rsidR="0041416D" w:rsidRPr="00306027" w:rsidRDefault="008D5601">
      <w:pPr>
        <w:pStyle w:val="ListParagraph"/>
        <w:numPr>
          <w:ilvl w:val="0"/>
          <w:numId w:val="2"/>
        </w:numPr>
        <w:spacing w:before="40" w:after="40"/>
        <w:rPr>
          <w:lang w:val="fr-BE"/>
        </w:rPr>
      </w:pPr>
      <w:proofErr w:type="spellStart"/>
      <w:r w:rsidRPr="00306027">
        <w:rPr>
          <w:lang w:val="fr-BE"/>
        </w:rPr>
        <w:t>extraction_date</w:t>
      </w:r>
      <w:proofErr w:type="spellEnd"/>
      <w:r w:rsidRPr="00306027">
        <w:rPr>
          <w:lang w:val="fr-BE"/>
        </w:rPr>
        <w:t xml:space="preserve"> — format DD-MM-YYYY (ex. 31-03-2026)</w:t>
      </w:r>
    </w:p>
    <w:p w14:paraId="40D0E55C" w14:textId="77777777" w:rsidR="0041416D" w:rsidRPr="00306027" w:rsidRDefault="008D5601">
      <w:pPr>
        <w:pStyle w:val="ListParagraph"/>
        <w:numPr>
          <w:ilvl w:val="0"/>
          <w:numId w:val="2"/>
        </w:numPr>
        <w:spacing w:before="40" w:after="40"/>
        <w:rPr>
          <w:lang w:val="en-GB"/>
        </w:rPr>
      </w:pPr>
      <w:proofErr w:type="spellStart"/>
      <w:r w:rsidRPr="00306027">
        <w:rPr>
          <w:lang w:val="en-GB"/>
        </w:rPr>
        <w:t>date_in</w:t>
      </w:r>
      <w:proofErr w:type="spellEnd"/>
      <w:r w:rsidRPr="00306027">
        <w:rPr>
          <w:lang w:val="en-GB"/>
        </w:rPr>
        <w:t xml:space="preserve"> — format DD-MM-YYYY</w:t>
      </w:r>
    </w:p>
    <w:p w14:paraId="28FBCE45" w14:textId="77777777" w:rsidR="0041416D" w:rsidRPr="00306027" w:rsidRDefault="008D5601">
      <w:pPr>
        <w:pStyle w:val="ListParagraph"/>
        <w:numPr>
          <w:ilvl w:val="0"/>
          <w:numId w:val="2"/>
        </w:numPr>
        <w:spacing w:before="40" w:after="40"/>
        <w:rPr>
          <w:lang w:val="fr-BE"/>
        </w:rPr>
      </w:pPr>
      <w:proofErr w:type="spellStart"/>
      <w:r w:rsidRPr="00306027">
        <w:rPr>
          <w:lang w:val="fr-BE"/>
        </w:rPr>
        <w:t>date_out</w:t>
      </w:r>
      <w:proofErr w:type="spellEnd"/>
      <w:r w:rsidRPr="00306027">
        <w:rPr>
          <w:lang w:val="fr-BE"/>
        </w:rPr>
        <w:t xml:space="preserve"> — format DD-MM-YYYY (peut être vide pour les contrats à durée indéterminée)</w:t>
      </w:r>
    </w:p>
    <w:p w14:paraId="5F24EA5B" w14:textId="77777777" w:rsidR="0041416D" w:rsidRDefault="008D5601">
      <w:pPr>
        <w:pStyle w:val="ListParagraph"/>
        <w:numPr>
          <w:ilvl w:val="0"/>
          <w:numId w:val="2"/>
        </w:numPr>
        <w:spacing w:before="40" w:after="40"/>
      </w:pPr>
      <w:proofErr w:type="spellStart"/>
      <w:r>
        <w:t>payment_date</w:t>
      </w:r>
      <w:proofErr w:type="spellEnd"/>
      <w:r>
        <w:t xml:space="preserve"> — format DD-MM-YYYY</w:t>
      </w:r>
    </w:p>
    <w:p w14:paraId="263F953A" w14:textId="77777777" w:rsidR="0041416D" w:rsidRPr="00306027" w:rsidRDefault="008D5601">
      <w:pPr>
        <w:pStyle w:val="ListParagraph"/>
        <w:numPr>
          <w:ilvl w:val="0"/>
          <w:numId w:val="2"/>
        </w:numPr>
        <w:spacing w:before="40" w:after="40"/>
        <w:rPr>
          <w:lang w:val="fr-BE"/>
        </w:rPr>
      </w:pPr>
      <w:proofErr w:type="spellStart"/>
      <w:r w:rsidRPr="00306027">
        <w:rPr>
          <w:lang w:val="fr-BE"/>
        </w:rPr>
        <w:t>postal_code</w:t>
      </w:r>
      <w:proofErr w:type="spellEnd"/>
      <w:r w:rsidRPr="00306027">
        <w:rPr>
          <w:lang w:val="fr-BE"/>
        </w:rPr>
        <w:t xml:space="preserve"> — format à 4 chiffres (afin de préserver les zéros de tête éventuels)</w:t>
      </w:r>
    </w:p>
    <w:p w14:paraId="704CA8AF" w14:textId="77777777" w:rsidR="0041416D" w:rsidRPr="00306027" w:rsidRDefault="008D5601">
      <w:pPr>
        <w:spacing w:before="240" w:after="80"/>
        <w:rPr>
          <w:lang w:val="fr-BE"/>
        </w:rPr>
      </w:pPr>
      <w:r w:rsidRPr="00306027">
        <w:rPr>
          <w:i/>
          <w:iCs/>
          <w:color w:val="595959"/>
          <w:lang w:val="fr-BE"/>
        </w:rPr>
        <w:t xml:space="preserve">Pour toute question, n'hésitez pas à contacter l'équipe talentAnalytics à l'adresse </w:t>
      </w:r>
      <w:proofErr w:type="spellStart"/>
      <w:r w:rsidRPr="00306027">
        <w:rPr>
          <w:b/>
          <w:bCs/>
          <w:i/>
          <w:iCs/>
          <w:color w:val="2E75B6"/>
          <w:lang w:val="fr-BE"/>
        </w:rPr>
        <w:t>strategie@talent.brussels</w:t>
      </w:r>
      <w:proofErr w:type="spellEnd"/>
      <w:r w:rsidRPr="00306027">
        <w:rPr>
          <w:i/>
          <w:iCs/>
          <w:color w:val="595959"/>
          <w:lang w:val="fr-BE"/>
        </w:rPr>
        <w:t>.</w:t>
      </w:r>
    </w:p>
    <w:p w14:paraId="47F040E1" w14:textId="77777777" w:rsidR="0041416D" w:rsidRPr="00306027" w:rsidRDefault="008D5601">
      <w:pPr>
        <w:rPr>
          <w:lang w:val="fr-BE"/>
        </w:rPr>
      </w:pPr>
      <w:r w:rsidRPr="00306027">
        <w:rPr>
          <w:lang w:val="fr-BE"/>
        </w:rPr>
        <w:br w:type="page"/>
      </w:r>
    </w:p>
    <w:p w14:paraId="66F5C297" w14:textId="77777777" w:rsidR="0041416D" w:rsidRDefault="008D5601">
      <w:pPr>
        <w:pStyle w:val="Heading1"/>
      </w:pPr>
      <w:r>
        <w:lastRenderedPageBreak/>
        <w:t>Datumvelden coderen in CSV-bestanden</w:t>
      </w:r>
    </w:p>
    <w:p w14:paraId="7D37064D" w14:textId="77777777" w:rsidR="0041416D" w:rsidRDefault="008D5601">
      <w:pPr>
        <w:spacing w:before="80" w:after="160"/>
      </w:pPr>
      <w:r>
        <w:rPr>
          <w:i/>
          <w:iCs/>
          <w:color w:val="595959"/>
        </w:rPr>
        <w:t>Praktische handleiding voor de partnerorganisaties van talentAnalytics.brussels</w:t>
      </w:r>
    </w:p>
    <w:p w14:paraId="42F9A3F2" w14:textId="77777777" w:rsidR="0041416D" w:rsidRDefault="008D5601">
      <w:pPr>
        <w:pStyle w:val="Heading2"/>
      </w:pPr>
      <w:r>
        <w:t>Het probleem in één zin</w:t>
      </w:r>
    </w:p>
    <w:p w14:paraId="7E134B02" w14:textId="77777777" w:rsidR="0041416D" w:rsidRDefault="008D5601">
      <w:pPr>
        <w:spacing w:before="80" w:after="80"/>
      </w:pPr>
      <w:r>
        <w:t xml:space="preserve">Wanneer u een waarde zoals 01-2026 invoert in de kolom </w:t>
      </w:r>
      <w:proofErr w:type="spellStart"/>
      <w:r>
        <w:t>period</w:t>
      </w:r>
      <w:proofErr w:type="spellEnd"/>
      <w:r>
        <w:t xml:space="preserve"> (of in een andere kolom met een datum), herkent Excel automatisch een « maand-jaar » formaat en zet de waarde om in een datum (bijvoorbeeld jan-26). Het bestand lijkt correct op het scherm, maar de werkelijk opgeslagen waarde is niet meer 01-2026 : het is een intern datumserienummer geworden, waardoor de validatie van het bestand bij de ingestie niet kan slagen.</w:t>
      </w:r>
    </w:p>
    <w:p w14:paraId="45319299" w14:textId="77777777" w:rsidR="0041416D" w:rsidRDefault="008D5601">
      <w:pPr>
        <w:pStyle w:val="Heading2"/>
      </w:pPr>
      <w:r>
        <w:t>Waarom dit gebeurt</w:t>
      </w:r>
    </w:p>
    <w:p w14:paraId="19D1CFA0" w14:textId="77777777" w:rsidR="0041416D" w:rsidRDefault="008D5601">
      <w:pPr>
        <w:spacing w:before="80" w:after="80"/>
      </w:pPr>
      <w:r>
        <w:t>Het CSV-formaat is een platte-tekstformaat : het bevat geen enkele informatie over het type van elke kolom. Telkens wanneer het bestand wordt geopend, raadt Excel opnieuw het type van elke cel. De patronen MM-YYYY en DD-MM-YYYY worden systematisch als datums geïnterpreteerd. Excel voert dan twee handelingen tegelijk uit :</w:t>
      </w:r>
    </w:p>
    <w:p w14:paraId="2116F103" w14:textId="77777777" w:rsidR="0041416D" w:rsidRDefault="008D5601">
      <w:pPr>
        <w:pStyle w:val="ListParagraph"/>
        <w:numPr>
          <w:ilvl w:val="0"/>
          <w:numId w:val="2"/>
        </w:numPr>
        <w:spacing w:before="40" w:after="40"/>
      </w:pPr>
      <w:r>
        <w:t>Het zet de tekst 01-2026 om in een intern serienummer (bijvoorbeeld 46023 voor 1 januari 2026).</w:t>
      </w:r>
    </w:p>
    <w:p w14:paraId="0828C94C" w14:textId="77777777" w:rsidR="0041416D" w:rsidRDefault="008D5601">
      <w:pPr>
        <w:pStyle w:val="ListParagraph"/>
        <w:numPr>
          <w:ilvl w:val="0"/>
          <w:numId w:val="2"/>
        </w:numPr>
        <w:spacing w:before="40" w:after="40"/>
      </w:pPr>
      <w:r>
        <w:t>Het toont dit nummer met een datummasker afhankelijk van uw taal (jan-26 in het Nederlands, janv.-26 in het Frans).</w:t>
      </w:r>
    </w:p>
    <w:p w14:paraId="1FBF2DD8" w14:textId="77777777" w:rsidR="0041416D" w:rsidRDefault="008D5601">
      <w:pPr>
        <w:spacing w:before="80" w:after="80"/>
      </w:pPr>
      <w:r>
        <w:t xml:space="preserve">Gevolg : zelfs als u nadien de kolom als « Tekst » </w:t>
      </w:r>
      <w:proofErr w:type="spellStart"/>
      <w:r>
        <w:t>herformatteert</w:t>
      </w:r>
      <w:proofErr w:type="spellEnd"/>
      <w:r>
        <w:t>, krijgt u 01-2026 niet terug, maar wel 46023 of 1/01/2026. Bij het opslaan wordt deze nieuwe waarde naar het CSV-bestand geschreven.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1416D" w14:paraId="5437E03C" w14:textId="77777777">
        <w:tblPrEx>
          <w:tblCellMar>
            <w:top w:w="0" w:type="dxa"/>
            <w:bottom w:w="0" w:type="dxa"/>
          </w:tblCellMar>
        </w:tblPrEx>
        <w:tc>
          <w:tcPr>
            <w:tcW w:w="9026" w:type="dxa"/>
            <w:tcBorders>
              <w:top w:val="single" w:sz="4" w:space="0" w:color="2E75B6"/>
              <w:left w:val="single" w:sz="24" w:space="0" w:color="2E75B6"/>
              <w:bottom w:val="single" w:sz="4" w:space="0" w:color="2E75B6"/>
              <w:right w:val="single" w:sz="4" w:space="0" w:color="2E75B6"/>
            </w:tcBorders>
            <w:shd w:val="clear" w:color="auto" w:fill="EAF1F8"/>
            <w:tcMar>
              <w:top w:w="160" w:type="dxa"/>
              <w:left w:w="200" w:type="dxa"/>
              <w:bottom w:w="160" w:type="dxa"/>
              <w:right w:w="200" w:type="dxa"/>
            </w:tcMar>
          </w:tcPr>
          <w:p w14:paraId="044E8B05" w14:textId="77777777" w:rsidR="0041416D" w:rsidRDefault="008D5601">
            <w:pPr>
              <w:spacing w:before="60" w:after="60"/>
            </w:pPr>
            <w:r>
              <w:rPr>
                <w:b/>
                <w:bCs/>
              </w:rPr>
              <w:t xml:space="preserve">Belangrijke herinnering — </w:t>
            </w:r>
            <w:r>
              <w:t xml:space="preserve">de verwachte formaten voor de datumvelden zijn gedefinieerd in het Glossarium talentAnalytics V1.4. Het veld </w:t>
            </w:r>
            <w:proofErr w:type="spellStart"/>
            <w:r>
              <w:rPr>
                <w:rFonts w:ascii="Consolas" w:eastAsia="Consolas" w:hAnsi="Consolas" w:cs="Consolas"/>
                <w:color w:val="C7254E"/>
                <w:shd w:val="clear" w:color="auto" w:fill="F9F2F4"/>
              </w:rPr>
              <w:t>period</w:t>
            </w:r>
            <w:proofErr w:type="spellEnd"/>
            <w:r>
              <w:t xml:space="preserve"> gebruikt het formaat </w:t>
            </w:r>
            <w:r>
              <w:rPr>
                <w:rFonts w:ascii="Consolas" w:eastAsia="Consolas" w:hAnsi="Consolas" w:cs="Consolas"/>
                <w:color w:val="C7254E"/>
                <w:shd w:val="clear" w:color="auto" w:fill="F9F2F4"/>
              </w:rPr>
              <w:t>MM-YYYY</w:t>
            </w:r>
            <w:r>
              <w:t xml:space="preserve"> (bv. </w:t>
            </w:r>
            <w:r>
              <w:rPr>
                <w:rFonts w:ascii="Consolas" w:eastAsia="Consolas" w:hAnsi="Consolas" w:cs="Consolas"/>
                <w:color w:val="C7254E"/>
                <w:shd w:val="clear" w:color="auto" w:fill="F9F2F4"/>
              </w:rPr>
              <w:t>03-2026</w:t>
            </w:r>
            <w:r>
              <w:t xml:space="preserve">), terwijl de velden </w:t>
            </w:r>
            <w:proofErr w:type="spellStart"/>
            <w:r>
              <w:rPr>
                <w:rFonts w:ascii="Consolas" w:eastAsia="Consolas" w:hAnsi="Consolas" w:cs="Consolas"/>
                <w:color w:val="C7254E"/>
                <w:shd w:val="clear" w:color="auto" w:fill="F9F2F4"/>
              </w:rPr>
              <w:t>date_in</w:t>
            </w:r>
            <w:proofErr w:type="spellEnd"/>
            <w:r>
              <w:t xml:space="preserve">, </w:t>
            </w:r>
            <w:proofErr w:type="spellStart"/>
            <w:r>
              <w:rPr>
                <w:rFonts w:ascii="Consolas" w:eastAsia="Consolas" w:hAnsi="Consolas" w:cs="Consolas"/>
                <w:color w:val="C7254E"/>
                <w:shd w:val="clear" w:color="auto" w:fill="F9F2F4"/>
              </w:rPr>
              <w:t>date_out</w:t>
            </w:r>
            <w:proofErr w:type="spellEnd"/>
            <w:r>
              <w:t xml:space="preserve">, </w:t>
            </w:r>
            <w:proofErr w:type="spellStart"/>
            <w:r>
              <w:rPr>
                <w:rFonts w:ascii="Consolas" w:eastAsia="Consolas" w:hAnsi="Consolas" w:cs="Consolas"/>
                <w:color w:val="C7254E"/>
                <w:shd w:val="clear" w:color="auto" w:fill="F9F2F4"/>
              </w:rPr>
              <w:t>extraction_date</w:t>
            </w:r>
            <w:proofErr w:type="spellEnd"/>
            <w:r>
              <w:t xml:space="preserve"> en </w:t>
            </w:r>
            <w:proofErr w:type="spellStart"/>
            <w:r>
              <w:rPr>
                <w:rFonts w:ascii="Consolas" w:eastAsia="Consolas" w:hAnsi="Consolas" w:cs="Consolas"/>
                <w:color w:val="C7254E"/>
                <w:shd w:val="clear" w:color="auto" w:fill="F9F2F4"/>
              </w:rPr>
              <w:t>payment_date</w:t>
            </w:r>
            <w:proofErr w:type="spellEnd"/>
            <w:r>
              <w:t xml:space="preserve"> het formaat </w:t>
            </w:r>
            <w:r>
              <w:rPr>
                <w:rFonts w:ascii="Consolas" w:eastAsia="Consolas" w:hAnsi="Consolas" w:cs="Consolas"/>
                <w:color w:val="C7254E"/>
                <w:shd w:val="clear" w:color="auto" w:fill="F9F2F4"/>
              </w:rPr>
              <w:t>DD-MM-YYYY</w:t>
            </w:r>
            <w:r>
              <w:t xml:space="preserve"> gebruiken (bv. </w:t>
            </w:r>
            <w:r>
              <w:rPr>
                <w:rFonts w:ascii="Consolas" w:eastAsia="Consolas" w:hAnsi="Consolas" w:cs="Consolas"/>
                <w:color w:val="C7254E"/>
                <w:shd w:val="clear" w:color="auto" w:fill="F9F2F4"/>
              </w:rPr>
              <w:t>31-03-2026</w:t>
            </w:r>
            <w:r>
              <w:t>).</w:t>
            </w:r>
          </w:p>
        </w:tc>
      </w:tr>
    </w:tbl>
    <w:p w14:paraId="7EA23815" w14:textId="77777777" w:rsidR="0041416D" w:rsidRDefault="008D5601">
      <w:pPr>
        <w:pStyle w:val="Heading2"/>
      </w:pPr>
      <w:r>
        <w:t>De oplossing : drie methoden, van eenvoudig tot meest robuust</w:t>
      </w:r>
    </w:p>
    <w:p w14:paraId="304E791D" w14:textId="77777777" w:rsidR="0041416D" w:rsidRDefault="008D5601">
      <w:pPr>
        <w:pStyle w:val="Heading3"/>
      </w:pPr>
      <w:r>
        <w:t>Methode A — De kolom als « Tekst » formatteren vóór het invoeren (aanbevolen)</w:t>
      </w:r>
    </w:p>
    <w:p w14:paraId="4D890E33" w14:textId="77777777" w:rsidR="0041416D" w:rsidRDefault="008D5601">
      <w:pPr>
        <w:spacing w:before="80" w:after="80"/>
      </w:pPr>
      <w:r>
        <w:t>Deze methode werkt wanneer u het bestand rechtstreeks in Excel opbouwt. Ze is snel en doeltreffend, op voorwaarde dat u de volgorde van de stappen respecteert.</w:t>
      </w:r>
    </w:p>
    <w:p w14:paraId="1DF28B01" w14:textId="77777777" w:rsidR="0041416D" w:rsidRDefault="008D5601">
      <w:pPr>
        <w:pStyle w:val="ListParagraph"/>
        <w:numPr>
          <w:ilvl w:val="0"/>
          <w:numId w:val="5"/>
        </w:numPr>
        <w:spacing w:before="60" w:after="60"/>
      </w:pPr>
      <w:r>
        <w:t>Open een lege Excel-werkmap. Open het CSV-bestand nog niet.</w:t>
      </w:r>
    </w:p>
    <w:p w14:paraId="7CCB5BFC" w14:textId="77777777" w:rsidR="0041416D" w:rsidRDefault="008D5601">
      <w:pPr>
        <w:pStyle w:val="ListParagraph"/>
        <w:numPr>
          <w:ilvl w:val="0"/>
          <w:numId w:val="5"/>
        </w:numPr>
        <w:spacing w:before="60" w:after="60"/>
      </w:pPr>
      <w:r>
        <w:t>Klik op de kolomkop B (</w:t>
      </w:r>
      <w:proofErr w:type="spellStart"/>
      <w:r>
        <w:t>period</w:t>
      </w:r>
      <w:proofErr w:type="spellEnd"/>
      <w:r>
        <w:t>) om de hele kolom te selecteren.</w:t>
      </w:r>
    </w:p>
    <w:p w14:paraId="2094BC59" w14:textId="77777777" w:rsidR="0041416D" w:rsidRDefault="008D5601">
      <w:pPr>
        <w:pStyle w:val="ListParagraph"/>
        <w:numPr>
          <w:ilvl w:val="0"/>
          <w:numId w:val="5"/>
        </w:numPr>
        <w:spacing w:before="60" w:after="60"/>
      </w:pPr>
      <w:r>
        <w:t xml:space="preserve">Rechtermuisklik → </w:t>
      </w:r>
      <w:proofErr w:type="spellStart"/>
      <w:r>
        <w:t>Celeigenschappen</w:t>
      </w:r>
      <w:proofErr w:type="spellEnd"/>
      <w:r>
        <w:t xml:space="preserve"> → Tekst → OK.</w:t>
      </w:r>
    </w:p>
    <w:p w14:paraId="050A6818" w14:textId="77777777" w:rsidR="0041416D" w:rsidRDefault="008D5601">
      <w:pPr>
        <w:pStyle w:val="ListParagraph"/>
        <w:numPr>
          <w:ilvl w:val="0"/>
          <w:numId w:val="5"/>
        </w:numPr>
        <w:spacing w:before="60" w:after="60"/>
      </w:pPr>
      <w:r>
        <w:t xml:space="preserve">U kunt nu </w:t>
      </w:r>
      <w:r>
        <w:rPr>
          <w:rFonts w:ascii="Consolas" w:eastAsia="Consolas" w:hAnsi="Consolas" w:cs="Consolas"/>
          <w:color w:val="C7254E"/>
          <w:shd w:val="clear" w:color="auto" w:fill="F9F2F4"/>
        </w:rPr>
        <w:t>01-2026</w:t>
      </w:r>
      <w:r>
        <w:t xml:space="preserve"> invoeren. De waarde blijft ongewijzigd staan.</w:t>
      </w:r>
    </w:p>
    <w:p w14:paraId="7B481850" w14:textId="77777777" w:rsidR="0041416D" w:rsidRDefault="008D5601">
      <w:pPr>
        <w:pStyle w:val="ListParagraph"/>
        <w:numPr>
          <w:ilvl w:val="0"/>
          <w:numId w:val="5"/>
        </w:numPr>
        <w:spacing w:before="60" w:after="60"/>
      </w:pPr>
      <w:r>
        <w:t xml:space="preserve">Herhaal dit voor alle andere kolommen met datums : </w:t>
      </w:r>
      <w:proofErr w:type="spellStart"/>
      <w:r>
        <w:rPr>
          <w:rFonts w:ascii="Consolas" w:eastAsia="Consolas" w:hAnsi="Consolas" w:cs="Consolas"/>
          <w:color w:val="C7254E"/>
          <w:shd w:val="clear" w:color="auto" w:fill="F9F2F4"/>
        </w:rPr>
        <w:t>birth_month_year</w:t>
      </w:r>
      <w:proofErr w:type="spellEnd"/>
      <w:r>
        <w:t xml:space="preserve">, </w:t>
      </w:r>
      <w:proofErr w:type="spellStart"/>
      <w:r>
        <w:rPr>
          <w:rFonts w:ascii="Consolas" w:eastAsia="Consolas" w:hAnsi="Consolas" w:cs="Consolas"/>
          <w:color w:val="C7254E"/>
          <w:shd w:val="clear" w:color="auto" w:fill="F9F2F4"/>
        </w:rPr>
        <w:t>extraction_date</w:t>
      </w:r>
      <w:proofErr w:type="spellEnd"/>
      <w:r>
        <w:t xml:space="preserve">, </w:t>
      </w:r>
      <w:proofErr w:type="spellStart"/>
      <w:r>
        <w:rPr>
          <w:rFonts w:ascii="Consolas" w:eastAsia="Consolas" w:hAnsi="Consolas" w:cs="Consolas"/>
          <w:color w:val="C7254E"/>
          <w:shd w:val="clear" w:color="auto" w:fill="F9F2F4"/>
        </w:rPr>
        <w:t>date_in</w:t>
      </w:r>
      <w:proofErr w:type="spellEnd"/>
      <w:r>
        <w:t xml:space="preserve">, </w:t>
      </w:r>
      <w:proofErr w:type="spellStart"/>
      <w:r>
        <w:rPr>
          <w:rFonts w:ascii="Consolas" w:eastAsia="Consolas" w:hAnsi="Consolas" w:cs="Consolas"/>
          <w:color w:val="C7254E"/>
          <w:shd w:val="clear" w:color="auto" w:fill="F9F2F4"/>
        </w:rPr>
        <w:t>date_out</w:t>
      </w:r>
      <w:proofErr w:type="spellEnd"/>
      <w:r>
        <w:t xml:space="preserve">, </w:t>
      </w:r>
      <w:proofErr w:type="spellStart"/>
      <w:r>
        <w:rPr>
          <w:rFonts w:ascii="Consolas" w:eastAsia="Consolas" w:hAnsi="Consolas" w:cs="Consolas"/>
          <w:color w:val="C7254E"/>
          <w:shd w:val="clear" w:color="auto" w:fill="F9F2F4"/>
        </w:rPr>
        <w:t>payment_date</w:t>
      </w:r>
      <w:proofErr w:type="spellEnd"/>
      <w:r>
        <w:t>.</w:t>
      </w:r>
    </w:p>
    <w:p w14:paraId="17D9ACBA" w14:textId="77777777" w:rsidR="0041416D" w:rsidRDefault="008D5601">
      <w:pPr>
        <w:pStyle w:val="ListParagraph"/>
        <w:numPr>
          <w:ilvl w:val="0"/>
          <w:numId w:val="5"/>
        </w:numPr>
        <w:spacing w:before="60" w:after="60"/>
      </w:pPr>
      <w:r>
        <w:t xml:space="preserve">Bewaar het bestand in het formaat </w:t>
      </w:r>
      <w:r>
        <w:rPr>
          <w:b/>
          <w:bCs/>
        </w:rPr>
        <w:t>CSV UTF-8 (scheidingsteken: puntkomma) (*.</w:t>
      </w:r>
      <w:proofErr w:type="spellStart"/>
      <w:r>
        <w:rPr>
          <w:b/>
          <w:bCs/>
        </w:rPr>
        <w:t>csv</w:t>
      </w:r>
      <w:proofErr w:type="spellEnd"/>
      <w:r>
        <w:rPr>
          <w:b/>
          <w:bCs/>
        </w:rPr>
        <w:t>)</w:t>
      </w:r>
      <w: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1416D" w14:paraId="40FACB9A" w14:textId="77777777">
        <w:tblPrEx>
          <w:tblCellMar>
            <w:top w:w="0" w:type="dxa"/>
            <w:bottom w:w="0" w:type="dxa"/>
          </w:tblCellMar>
        </w:tblPrEx>
        <w:tc>
          <w:tcPr>
            <w:tcW w:w="9026" w:type="dxa"/>
            <w:tcBorders>
              <w:top w:val="single" w:sz="4" w:space="0" w:color="B36B00"/>
              <w:left w:val="single" w:sz="24" w:space="0" w:color="B36B00"/>
              <w:bottom w:val="single" w:sz="4" w:space="0" w:color="B36B00"/>
              <w:right w:val="single" w:sz="4" w:space="0" w:color="B36B00"/>
            </w:tcBorders>
            <w:shd w:val="clear" w:color="auto" w:fill="FFF4E5"/>
            <w:tcMar>
              <w:top w:w="160" w:type="dxa"/>
              <w:left w:w="200" w:type="dxa"/>
              <w:bottom w:w="160" w:type="dxa"/>
              <w:right w:w="200" w:type="dxa"/>
            </w:tcMar>
          </w:tcPr>
          <w:p w14:paraId="14C41232" w14:textId="77777777" w:rsidR="0041416D" w:rsidRDefault="008D5601">
            <w:pPr>
              <w:spacing w:before="60" w:after="60"/>
            </w:pPr>
            <w:r>
              <w:rPr>
                <w:b/>
                <w:bCs/>
              </w:rPr>
              <w:t xml:space="preserve">Let op : </w:t>
            </w:r>
            <w:r>
              <w:t xml:space="preserve">de kolom moet als « Tekst » worden ingesteld </w:t>
            </w:r>
            <w:r>
              <w:rPr>
                <w:b/>
                <w:bCs/>
                <w:i/>
                <w:iCs/>
              </w:rPr>
              <w:t>vóór</w:t>
            </w:r>
            <w:r>
              <w:t xml:space="preserve"> het invoeren. Als u het Tekst-formaat </w:t>
            </w:r>
            <w:r>
              <w:rPr>
                <w:b/>
                <w:bCs/>
                <w:i/>
                <w:iCs/>
              </w:rPr>
              <w:t>ná</w:t>
            </w:r>
            <w:r>
              <w:t xml:space="preserve"> het invoeren toepast, behoudt Excel het datumserienummer en toont het gewoon als een ruw getal (bv. 46023). U moet de waarde dan opnieuw invoeren.</w:t>
            </w:r>
          </w:p>
        </w:tc>
      </w:tr>
    </w:tbl>
    <w:p w14:paraId="706198B3" w14:textId="77777777" w:rsidR="0041416D" w:rsidRDefault="008D5601">
      <w:pPr>
        <w:pStyle w:val="Heading3"/>
      </w:pPr>
      <w:r>
        <w:lastRenderedPageBreak/>
        <w:t>Methode B — De importwizard gebruiken (de meest betrouwbare)</w:t>
      </w:r>
    </w:p>
    <w:p w14:paraId="6B2C0F59" w14:textId="77777777" w:rsidR="0041416D" w:rsidRDefault="008D5601">
      <w:pPr>
        <w:spacing w:before="80" w:after="80"/>
      </w:pPr>
      <w:r>
        <w:t>Deze methode gebruikt u wanneer uw payrollsoftware (</w:t>
      </w:r>
      <w:proofErr w:type="spellStart"/>
      <w:r>
        <w:t>Partena</w:t>
      </w:r>
      <w:proofErr w:type="spellEnd"/>
      <w:r>
        <w:t xml:space="preserve">, SD </w:t>
      </w:r>
      <w:proofErr w:type="spellStart"/>
      <w:r>
        <w:t>Worx</w:t>
      </w:r>
      <w:proofErr w:type="spellEnd"/>
      <w:r>
        <w:t>, enz.) een correct CSV-bestand genereert en u het in Excel wenst te openen ter controle, zonder dat de waarden worden gewijzigd.</w:t>
      </w:r>
    </w:p>
    <w:p w14:paraId="1455C125" w14:textId="77777777" w:rsidR="0041416D" w:rsidRDefault="008D5601">
      <w:pPr>
        <w:pStyle w:val="ListParagraph"/>
        <w:numPr>
          <w:ilvl w:val="0"/>
          <w:numId w:val="6"/>
        </w:numPr>
        <w:spacing w:before="60" w:after="60"/>
      </w:pPr>
      <w:r>
        <w:t>Open Excel met een lege werkmap.</w:t>
      </w:r>
    </w:p>
    <w:p w14:paraId="38DF6D00" w14:textId="77777777" w:rsidR="0041416D" w:rsidRDefault="008D5601">
      <w:pPr>
        <w:pStyle w:val="ListParagraph"/>
        <w:numPr>
          <w:ilvl w:val="0"/>
          <w:numId w:val="6"/>
        </w:numPr>
        <w:spacing w:before="60" w:after="60"/>
      </w:pPr>
      <w:r>
        <w:t xml:space="preserve">Ga naar het tabblad </w:t>
      </w:r>
      <w:r>
        <w:rPr>
          <w:b/>
          <w:bCs/>
        </w:rPr>
        <w:t>Gegevens</w:t>
      </w:r>
      <w:r>
        <w:t xml:space="preserve"> → </w:t>
      </w:r>
      <w:r>
        <w:rPr>
          <w:b/>
          <w:bCs/>
        </w:rPr>
        <w:t>Uit Tekst/CSV</w:t>
      </w:r>
      <w:r>
        <w:t xml:space="preserve"> (recente versies van Excel) of </w:t>
      </w:r>
      <w:r>
        <w:rPr>
          <w:b/>
          <w:bCs/>
        </w:rPr>
        <w:t>Externe gegevens → Uit tekstbestand</w:t>
      </w:r>
      <w:r>
        <w:t xml:space="preserve"> (oudere versies).</w:t>
      </w:r>
    </w:p>
    <w:p w14:paraId="6E657A8E" w14:textId="77777777" w:rsidR="0041416D" w:rsidRDefault="008D5601">
      <w:pPr>
        <w:pStyle w:val="ListParagraph"/>
        <w:numPr>
          <w:ilvl w:val="0"/>
          <w:numId w:val="6"/>
        </w:numPr>
        <w:spacing w:before="60" w:after="60"/>
      </w:pPr>
      <w:r>
        <w:t>Selecteer het CSV-bestand en klik op Importeren.</w:t>
      </w:r>
    </w:p>
    <w:p w14:paraId="461B8675" w14:textId="77777777" w:rsidR="0041416D" w:rsidRDefault="008D5601">
      <w:pPr>
        <w:pStyle w:val="ListParagraph"/>
        <w:numPr>
          <w:ilvl w:val="0"/>
          <w:numId w:val="6"/>
        </w:numPr>
        <w:spacing w:before="60" w:after="60"/>
      </w:pPr>
      <w:r>
        <w:t xml:space="preserve">Controleer in het voorbeeldvenster : </w:t>
      </w:r>
      <w:r>
        <w:rPr>
          <w:b/>
          <w:bCs/>
        </w:rPr>
        <w:t>Bestandsoorsprong</w:t>
      </w:r>
      <w:r>
        <w:t xml:space="preserve"> = </w:t>
      </w:r>
      <w:r>
        <w:rPr>
          <w:rFonts w:ascii="Consolas" w:eastAsia="Consolas" w:hAnsi="Consolas" w:cs="Consolas"/>
          <w:color w:val="C7254E"/>
          <w:shd w:val="clear" w:color="auto" w:fill="F9F2F4"/>
        </w:rPr>
        <w:t xml:space="preserve">65001: </w:t>
      </w:r>
      <w:proofErr w:type="spellStart"/>
      <w:r>
        <w:rPr>
          <w:rFonts w:ascii="Consolas" w:eastAsia="Consolas" w:hAnsi="Consolas" w:cs="Consolas"/>
          <w:color w:val="C7254E"/>
          <w:shd w:val="clear" w:color="auto" w:fill="F9F2F4"/>
        </w:rPr>
        <w:t>Unicode</w:t>
      </w:r>
      <w:proofErr w:type="spellEnd"/>
      <w:r>
        <w:rPr>
          <w:rFonts w:ascii="Consolas" w:eastAsia="Consolas" w:hAnsi="Consolas" w:cs="Consolas"/>
          <w:color w:val="C7254E"/>
          <w:shd w:val="clear" w:color="auto" w:fill="F9F2F4"/>
        </w:rPr>
        <w:t xml:space="preserve"> (UTF-8)</w:t>
      </w:r>
      <w:r>
        <w:t xml:space="preserve"> ; </w:t>
      </w:r>
      <w:r>
        <w:rPr>
          <w:b/>
          <w:bCs/>
        </w:rPr>
        <w:t>Scheidingsteken</w:t>
      </w:r>
      <w:r>
        <w:t xml:space="preserve"> = </w:t>
      </w:r>
      <w:r>
        <w:rPr>
          <w:b/>
          <w:bCs/>
        </w:rPr>
        <w:t>Puntkomma</w:t>
      </w:r>
      <w:r>
        <w:t>.</w:t>
      </w:r>
    </w:p>
    <w:p w14:paraId="29020D7F" w14:textId="77777777" w:rsidR="0041416D" w:rsidRDefault="008D5601">
      <w:pPr>
        <w:pStyle w:val="ListParagraph"/>
        <w:numPr>
          <w:ilvl w:val="0"/>
          <w:numId w:val="6"/>
        </w:numPr>
        <w:spacing w:before="60" w:after="60"/>
      </w:pPr>
      <w:r>
        <w:t xml:space="preserve">Klik op </w:t>
      </w:r>
      <w:r>
        <w:rPr>
          <w:b/>
          <w:bCs/>
        </w:rPr>
        <w:t>Gegevens transformeren</w:t>
      </w:r>
      <w:r>
        <w:t xml:space="preserve"> (en niet op Laden). De Power Query-editor wordt geopend.</w:t>
      </w:r>
    </w:p>
    <w:p w14:paraId="4ECC968E" w14:textId="77777777" w:rsidR="0041416D" w:rsidRDefault="008D5601">
      <w:pPr>
        <w:pStyle w:val="ListParagraph"/>
        <w:numPr>
          <w:ilvl w:val="0"/>
          <w:numId w:val="6"/>
        </w:numPr>
        <w:spacing w:before="60" w:after="60"/>
      </w:pPr>
      <w:r>
        <w:t>Voor elke kolom met een datum (</w:t>
      </w:r>
      <w:proofErr w:type="spellStart"/>
      <w:r>
        <w:rPr>
          <w:rFonts w:ascii="Consolas" w:eastAsia="Consolas" w:hAnsi="Consolas" w:cs="Consolas"/>
          <w:color w:val="C7254E"/>
          <w:shd w:val="clear" w:color="auto" w:fill="F9F2F4"/>
        </w:rPr>
        <w:t>period</w:t>
      </w:r>
      <w:proofErr w:type="spellEnd"/>
      <w:r>
        <w:t xml:space="preserve">, </w:t>
      </w:r>
      <w:proofErr w:type="spellStart"/>
      <w:r>
        <w:rPr>
          <w:rFonts w:ascii="Consolas" w:eastAsia="Consolas" w:hAnsi="Consolas" w:cs="Consolas"/>
          <w:color w:val="C7254E"/>
          <w:shd w:val="clear" w:color="auto" w:fill="F9F2F4"/>
        </w:rPr>
        <w:t>birth_month_year</w:t>
      </w:r>
      <w:proofErr w:type="spellEnd"/>
      <w:r>
        <w:t xml:space="preserve">, </w:t>
      </w:r>
      <w:proofErr w:type="spellStart"/>
      <w:r>
        <w:rPr>
          <w:rFonts w:ascii="Consolas" w:eastAsia="Consolas" w:hAnsi="Consolas" w:cs="Consolas"/>
          <w:color w:val="C7254E"/>
          <w:shd w:val="clear" w:color="auto" w:fill="F9F2F4"/>
        </w:rPr>
        <w:t>extraction_date</w:t>
      </w:r>
      <w:proofErr w:type="spellEnd"/>
      <w:r>
        <w:t xml:space="preserve">, </w:t>
      </w:r>
      <w:proofErr w:type="spellStart"/>
      <w:r>
        <w:rPr>
          <w:rFonts w:ascii="Consolas" w:eastAsia="Consolas" w:hAnsi="Consolas" w:cs="Consolas"/>
          <w:color w:val="C7254E"/>
          <w:shd w:val="clear" w:color="auto" w:fill="F9F2F4"/>
        </w:rPr>
        <w:t>date_in</w:t>
      </w:r>
      <w:proofErr w:type="spellEnd"/>
      <w:r>
        <w:t xml:space="preserve">, </w:t>
      </w:r>
      <w:proofErr w:type="spellStart"/>
      <w:r>
        <w:rPr>
          <w:rFonts w:ascii="Consolas" w:eastAsia="Consolas" w:hAnsi="Consolas" w:cs="Consolas"/>
          <w:color w:val="C7254E"/>
          <w:shd w:val="clear" w:color="auto" w:fill="F9F2F4"/>
        </w:rPr>
        <w:t>date_out</w:t>
      </w:r>
      <w:proofErr w:type="spellEnd"/>
      <w:r>
        <w:t xml:space="preserve">, </w:t>
      </w:r>
      <w:proofErr w:type="spellStart"/>
      <w:r>
        <w:rPr>
          <w:rFonts w:ascii="Consolas" w:eastAsia="Consolas" w:hAnsi="Consolas" w:cs="Consolas"/>
          <w:color w:val="C7254E"/>
          <w:shd w:val="clear" w:color="auto" w:fill="F9F2F4"/>
        </w:rPr>
        <w:t>payment_date</w:t>
      </w:r>
      <w:proofErr w:type="spellEnd"/>
      <w:r>
        <w:t xml:space="preserve">) : rechtermuisklik op de kolomkop → </w:t>
      </w:r>
      <w:r>
        <w:rPr>
          <w:b/>
          <w:bCs/>
        </w:rPr>
        <w:t>Type wijzigen</w:t>
      </w:r>
      <w:r>
        <w:t xml:space="preserve"> → </w:t>
      </w:r>
      <w:r>
        <w:rPr>
          <w:b/>
          <w:bCs/>
        </w:rPr>
        <w:t>Tekst</w:t>
      </w:r>
      <w:r>
        <w:t>. Bevestig « Huidig vervangen » indien gevraagd.</w:t>
      </w:r>
    </w:p>
    <w:p w14:paraId="19B8A220" w14:textId="77777777" w:rsidR="0041416D" w:rsidRDefault="008D5601">
      <w:pPr>
        <w:pStyle w:val="ListParagraph"/>
        <w:numPr>
          <w:ilvl w:val="0"/>
          <w:numId w:val="6"/>
        </w:numPr>
        <w:spacing w:before="60" w:after="60"/>
      </w:pPr>
      <w:r>
        <w:t xml:space="preserve">Doe hetzelfde voor codekolommen zoals </w:t>
      </w:r>
      <w:proofErr w:type="spellStart"/>
      <w:r>
        <w:rPr>
          <w:rFonts w:ascii="Consolas" w:eastAsia="Consolas" w:hAnsi="Consolas" w:cs="Consolas"/>
          <w:color w:val="C7254E"/>
          <w:shd w:val="clear" w:color="auto" w:fill="F9F2F4"/>
        </w:rPr>
        <w:t>postal_code</w:t>
      </w:r>
      <w:proofErr w:type="spellEnd"/>
      <w:r>
        <w:t xml:space="preserve"> (om eventuele voorloopnullen te bewaren).</w:t>
      </w:r>
    </w:p>
    <w:p w14:paraId="5B30659D" w14:textId="77777777" w:rsidR="0041416D" w:rsidRDefault="008D5601">
      <w:pPr>
        <w:pStyle w:val="ListParagraph"/>
        <w:numPr>
          <w:ilvl w:val="0"/>
          <w:numId w:val="6"/>
        </w:numPr>
        <w:spacing w:before="60" w:after="60"/>
      </w:pPr>
      <w:r>
        <w:t xml:space="preserve">Klik op </w:t>
      </w:r>
      <w:r>
        <w:rPr>
          <w:b/>
          <w:bCs/>
        </w:rPr>
        <w:t>Sluiten en laden</w:t>
      </w:r>
      <w:r>
        <w:t>. De waarden worden nu exact zoals in het bronbestand weergegeven.</w:t>
      </w:r>
    </w:p>
    <w:p w14:paraId="6AB71684" w14:textId="77777777" w:rsidR="0041416D" w:rsidRDefault="008D5601">
      <w:pPr>
        <w:pStyle w:val="Heading3"/>
      </w:pPr>
      <w:r>
        <w:t>Methode C — Het CSV-bestand niet openen in Excel</w:t>
      </w:r>
    </w:p>
    <w:p w14:paraId="0CE7C808" w14:textId="77777777" w:rsidR="0041416D" w:rsidRDefault="008D5601">
      <w:pPr>
        <w:spacing w:before="80" w:after="80"/>
      </w:pPr>
      <w:r>
        <w:t>Als uw payrollsysteem reeds een correct CSV-bestand produceert, is de eenvoudigste oplossing om er niet op te dubbelklikken. Een dubbele klik opent het in Excel, dat het bij het opslaan kan herschrijven en het probleem opnieuw kan introduceren.</w:t>
      </w:r>
    </w:p>
    <w:p w14:paraId="32F19AF9" w14:textId="77777777" w:rsidR="0041416D" w:rsidRDefault="008D5601">
      <w:pPr>
        <w:pStyle w:val="ListParagraph"/>
        <w:numPr>
          <w:ilvl w:val="0"/>
          <w:numId w:val="2"/>
        </w:numPr>
        <w:spacing w:before="40" w:after="40"/>
      </w:pPr>
      <w:r>
        <w:t>Verstuur het bestand zoals het is, zonder het te openen.</w:t>
      </w:r>
    </w:p>
    <w:p w14:paraId="79D3018B" w14:textId="77777777" w:rsidR="0041416D" w:rsidRDefault="008D5601">
      <w:pPr>
        <w:pStyle w:val="ListParagraph"/>
        <w:numPr>
          <w:ilvl w:val="0"/>
          <w:numId w:val="2"/>
        </w:numPr>
        <w:spacing w:before="40" w:after="40"/>
      </w:pPr>
      <w:r>
        <w:t>Indien u het wilt bekijken, open het in Kladblok (</w:t>
      </w:r>
      <w:proofErr w:type="spellStart"/>
      <w:r>
        <w:t>Notepad</w:t>
      </w:r>
      <w:proofErr w:type="spellEnd"/>
      <w:r>
        <w:t xml:space="preserve">) of </w:t>
      </w:r>
      <w:proofErr w:type="spellStart"/>
      <w:r>
        <w:t>Notepad</w:t>
      </w:r>
      <w:proofErr w:type="spellEnd"/>
      <w:r>
        <w:t>++.</w:t>
      </w:r>
    </w:p>
    <w:p w14:paraId="2EEF2F74" w14:textId="77777777" w:rsidR="0041416D" w:rsidRDefault="008D5601">
      <w:pPr>
        <w:pStyle w:val="ListParagraph"/>
        <w:numPr>
          <w:ilvl w:val="0"/>
          <w:numId w:val="2"/>
        </w:numPr>
        <w:spacing w:before="40" w:after="40"/>
      </w:pPr>
      <w:r>
        <w:t>Indien u Excel nodig hebt voor controle, pas dan Methode B hierboven toe.</w:t>
      </w:r>
    </w:p>
    <w:p w14:paraId="28FC35A8" w14:textId="77777777" w:rsidR="0041416D" w:rsidRDefault="008D5601">
      <w:pPr>
        <w:pStyle w:val="Heading2"/>
      </w:pPr>
      <w:r>
        <w:t>Concreet voorbeeld</w:t>
      </w:r>
    </w:p>
    <w:p w14:paraId="6EA33091" w14:textId="77777777" w:rsidR="0041416D" w:rsidRDefault="008D5601">
      <w:pPr>
        <w:spacing w:before="80" w:after="80"/>
      </w:pPr>
      <w:r>
        <w:t>Dit is wat er gebeurt wanneer een HR-medewerker 01-2026 invoert in cel B2 van het Agents-bestand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
        <w:gridCol w:w="2369"/>
        <w:gridCol w:w="3290"/>
        <w:gridCol w:w="3317"/>
        <w:gridCol w:w="25"/>
      </w:tblGrid>
      <w:tr w:rsidR="0041416D" w14:paraId="59CD7AE3" w14:textId="77777777">
        <w:tblPrEx>
          <w:tblCellMar>
            <w:top w:w="0" w:type="dxa"/>
            <w:bottom w:w="0" w:type="dxa"/>
          </w:tblCellMar>
        </w:tblPrEx>
        <w:trPr>
          <w:gridAfter w:val="1"/>
          <w:wAfter w:w="25" w:type="dxa"/>
          <w:tblHeader/>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058B0FE8" w14:textId="77777777" w:rsidR="0041416D" w:rsidRDefault="008D5601">
            <w:r>
              <w:rPr>
                <w:b/>
                <w:bCs/>
                <w:color w:val="FFFFFF"/>
              </w:rPr>
              <w:t>Stap</w:t>
            </w:r>
          </w:p>
        </w:tc>
        <w:tc>
          <w:tcPr>
            <w:tcW w:w="3300"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42EDFA0B" w14:textId="77777777" w:rsidR="0041416D" w:rsidRDefault="008D5601">
            <w:r>
              <w:rPr>
                <w:b/>
                <w:bCs/>
                <w:color w:val="FFFFFF"/>
              </w:rPr>
              <w:t>Wat u op het scherm ziet</w:t>
            </w:r>
          </w:p>
        </w:tc>
        <w:tc>
          <w:tcPr>
            <w:tcW w:w="3326" w:type="dxa"/>
            <w:tcBorders>
              <w:top w:val="single" w:sz="4" w:space="0" w:color="BFBFBF"/>
              <w:left w:val="single" w:sz="4" w:space="0" w:color="BFBFBF"/>
              <w:bottom w:val="single" w:sz="4" w:space="0" w:color="BFBFBF"/>
              <w:right w:val="single" w:sz="4" w:space="0" w:color="BFBFBF"/>
            </w:tcBorders>
            <w:shd w:val="clear" w:color="auto" w:fill="1F4E79"/>
            <w:tcMar>
              <w:top w:w="100" w:type="dxa"/>
              <w:left w:w="120" w:type="dxa"/>
              <w:bottom w:w="100" w:type="dxa"/>
              <w:right w:w="120" w:type="dxa"/>
            </w:tcMar>
          </w:tcPr>
          <w:p w14:paraId="3E9E4BC4" w14:textId="77777777" w:rsidR="0041416D" w:rsidRDefault="008D5601">
            <w:r>
              <w:rPr>
                <w:b/>
                <w:bCs/>
                <w:color w:val="FFFFFF"/>
              </w:rPr>
              <w:t>Wat werkelijk wordt opgeslagen</w:t>
            </w:r>
          </w:p>
        </w:tc>
      </w:tr>
      <w:tr w:rsidR="0041416D" w14:paraId="271FB4B4" w14:textId="77777777">
        <w:tblPrEx>
          <w:tblCellMar>
            <w:top w:w="0" w:type="dxa"/>
            <w:bottom w:w="0" w:type="dxa"/>
          </w:tblCellMar>
        </w:tblPrEx>
        <w:trPr>
          <w:gridAfter w:val="1"/>
          <w:wAfter w:w="25" w:type="dxa"/>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3AF04AC1" w14:textId="77777777" w:rsidR="0041416D" w:rsidRDefault="008D5601">
            <w:r>
              <w:rPr>
                <w:b/>
                <w:bCs/>
              </w:rPr>
              <w:t>Zonder voorzorg</w:t>
            </w:r>
          </w:p>
        </w:tc>
        <w:tc>
          <w:tcPr>
            <w:tcW w:w="3300" w:type="dxa"/>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2F70A45B" w14:textId="77777777" w:rsidR="0041416D" w:rsidRDefault="008D5601">
            <w:r>
              <w:t>jan-26</w:t>
            </w:r>
          </w:p>
        </w:tc>
        <w:tc>
          <w:tcPr>
            <w:tcW w:w="3326" w:type="dxa"/>
            <w:tcBorders>
              <w:top w:val="single" w:sz="4" w:space="0" w:color="BFBFBF"/>
              <w:left w:val="single" w:sz="4" w:space="0" w:color="BFBFBF"/>
              <w:bottom w:val="single" w:sz="4" w:space="0" w:color="BFBFBF"/>
              <w:right w:val="single" w:sz="4" w:space="0" w:color="BFBFBF"/>
            </w:tcBorders>
            <w:shd w:val="clear" w:color="auto" w:fill="FDECEA"/>
            <w:tcMar>
              <w:top w:w="100" w:type="dxa"/>
              <w:left w:w="120" w:type="dxa"/>
              <w:bottom w:w="100" w:type="dxa"/>
              <w:right w:w="120" w:type="dxa"/>
            </w:tcMar>
          </w:tcPr>
          <w:p w14:paraId="0F5E1386" w14:textId="77777777" w:rsidR="0041416D" w:rsidRDefault="008D5601">
            <w:r>
              <w:t>1/01/2026 (geweigerd door de validatie)</w:t>
            </w:r>
          </w:p>
        </w:tc>
      </w:tr>
      <w:tr w:rsidR="0041416D" w14:paraId="7429A7A8" w14:textId="77777777">
        <w:tblPrEx>
          <w:tblCellMar>
            <w:top w:w="0" w:type="dxa"/>
            <w:bottom w:w="0" w:type="dxa"/>
          </w:tblCellMar>
        </w:tblPrEx>
        <w:trPr>
          <w:gridAfter w:val="1"/>
          <w:wAfter w:w="25" w:type="dxa"/>
        </w:trPr>
        <w:tc>
          <w:tcPr>
            <w:tcW w:w="2400" w:type="dxa"/>
            <w:gridSpan w:val="2"/>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066419A3" w14:textId="77777777" w:rsidR="0041416D" w:rsidRDefault="008D5601">
            <w:r>
              <w:rPr>
                <w:b/>
                <w:bCs/>
              </w:rPr>
              <w:t>Methode A toegepast</w:t>
            </w:r>
          </w:p>
        </w:tc>
        <w:tc>
          <w:tcPr>
            <w:tcW w:w="3300" w:type="dxa"/>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49383730" w14:textId="77777777" w:rsidR="0041416D" w:rsidRDefault="008D5601">
            <w:r>
              <w:rPr>
                <w:rFonts w:ascii="Consolas" w:eastAsia="Consolas" w:hAnsi="Consolas" w:cs="Consolas"/>
                <w:color w:val="C7254E"/>
                <w:shd w:val="clear" w:color="auto" w:fill="F9F2F4"/>
              </w:rPr>
              <w:t>01-2026</w:t>
            </w:r>
          </w:p>
        </w:tc>
        <w:tc>
          <w:tcPr>
            <w:tcW w:w="3326" w:type="dxa"/>
            <w:tcBorders>
              <w:top w:val="single" w:sz="4" w:space="0" w:color="BFBFBF"/>
              <w:left w:val="single" w:sz="4" w:space="0" w:color="BFBFBF"/>
              <w:bottom w:val="single" w:sz="4" w:space="0" w:color="BFBFBF"/>
              <w:right w:val="single" w:sz="4" w:space="0" w:color="BFBFBF"/>
            </w:tcBorders>
            <w:shd w:val="clear" w:color="auto" w:fill="E8F5E9"/>
            <w:tcMar>
              <w:top w:w="100" w:type="dxa"/>
              <w:left w:w="120" w:type="dxa"/>
              <w:bottom w:w="100" w:type="dxa"/>
              <w:right w:w="120" w:type="dxa"/>
            </w:tcMar>
          </w:tcPr>
          <w:p w14:paraId="0CAA1664" w14:textId="77777777" w:rsidR="0041416D" w:rsidRDefault="008D5601">
            <w:r>
              <w:rPr>
                <w:rFonts w:ascii="Consolas" w:eastAsia="Consolas" w:hAnsi="Consolas" w:cs="Consolas"/>
                <w:color w:val="C7254E"/>
                <w:shd w:val="clear" w:color="auto" w:fill="F9F2F4"/>
              </w:rPr>
              <w:t>01-2026</w:t>
            </w:r>
            <w:r>
              <w:t xml:space="preserve"> (aanvaard ✓)</w:t>
            </w:r>
          </w:p>
        </w:tc>
      </w:tr>
      <w:tr w:rsidR="0041416D" w14:paraId="30032E95" w14:textId="77777777">
        <w:tblPrEx>
          <w:tblCellMar>
            <w:top w:w="0" w:type="dxa"/>
            <w:bottom w:w="0" w:type="dxa"/>
          </w:tblCellMar>
        </w:tblPrEx>
        <w:trPr>
          <w:gridBefore w:val="1"/>
          <w:wBefore w:w="25" w:type="dxa"/>
        </w:trPr>
        <w:tc>
          <w:tcPr>
            <w:tcW w:w="9026" w:type="dxa"/>
            <w:gridSpan w:val="4"/>
            <w:tcBorders>
              <w:top w:val="single" w:sz="4" w:space="0" w:color="2E75B6"/>
              <w:left w:val="single" w:sz="24" w:space="0" w:color="2E75B6"/>
              <w:bottom w:val="single" w:sz="4" w:space="0" w:color="2E75B6"/>
              <w:right w:val="single" w:sz="4" w:space="0" w:color="2E75B6"/>
            </w:tcBorders>
            <w:shd w:val="clear" w:color="auto" w:fill="EAF1F8"/>
            <w:tcMar>
              <w:top w:w="160" w:type="dxa"/>
              <w:left w:w="200" w:type="dxa"/>
              <w:bottom w:w="160" w:type="dxa"/>
              <w:right w:w="200" w:type="dxa"/>
            </w:tcMar>
          </w:tcPr>
          <w:p w14:paraId="7D11D41C" w14:textId="77777777" w:rsidR="0041416D" w:rsidRDefault="008D5601">
            <w:pPr>
              <w:spacing w:before="60" w:after="60"/>
            </w:pPr>
            <w:r>
              <w:rPr>
                <w:b/>
                <w:bCs/>
              </w:rPr>
              <w:t xml:space="preserve">Onthoud : </w:t>
            </w:r>
            <w:r>
              <w:t>zelfs als een cel correct lijkt op het scherm, kan de werkelijke waarde reeds in een numerieke datum zijn omgezet. De validatie leest de werkelijke waarde, niet de weergave. Een visuele controle volstaat dus niet altijd.</w:t>
            </w:r>
          </w:p>
        </w:tc>
      </w:tr>
    </w:tbl>
    <w:p w14:paraId="025851F3" w14:textId="77777777" w:rsidR="00306027" w:rsidRDefault="00306027">
      <w:pPr>
        <w:pStyle w:val="Heading2"/>
      </w:pPr>
    </w:p>
    <w:p w14:paraId="408ADEC1" w14:textId="77777777" w:rsidR="00306027" w:rsidRDefault="00306027">
      <w:pPr>
        <w:rPr>
          <w:b/>
          <w:bCs/>
          <w:color w:val="1F4E79"/>
          <w:sz w:val="28"/>
          <w:szCs w:val="28"/>
        </w:rPr>
      </w:pPr>
      <w:r>
        <w:br w:type="page"/>
      </w:r>
    </w:p>
    <w:p w14:paraId="051EE013" w14:textId="554D695B" w:rsidR="0041416D" w:rsidRDefault="008D5601">
      <w:pPr>
        <w:pStyle w:val="Heading2"/>
      </w:pPr>
      <w:r>
        <w:lastRenderedPageBreak/>
        <w:t xml:space="preserve">Samenvatting : de </w:t>
      </w:r>
      <w:r>
        <w:t>te beschermen</w:t>
      </w:r>
      <w:r>
        <w:t xml:space="preserve"> kolommen</w:t>
      </w:r>
    </w:p>
    <w:p w14:paraId="0C86F97E" w14:textId="77777777" w:rsidR="0041416D" w:rsidRDefault="008D5601">
      <w:pPr>
        <w:spacing w:before="80" w:after="80"/>
      </w:pPr>
      <w:r>
        <w:t>De volgende kolommen gebruiken een specifiek tekstformaat en moeten worden beschermd tegen de automatische conversie door Excel :</w:t>
      </w:r>
    </w:p>
    <w:p w14:paraId="311E2048" w14:textId="77777777" w:rsidR="0041416D" w:rsidRPr="00306027" w:rsidRDefault="008D5601">
      <w:pPr>
        <w:pStyle w:val="ListParagraph"/>
        <w:numPr>
          <w:ilvl w:val="0"/>
          <w:numId w:val="2"/>
        </w:numPr>
        <w:spacing w:before="40" w:after="40"/>
        <w:rPr>
          <w:lang w:val="en-GB"/>
        </w:rPr>
      </w:pPr>
      <w:r w:rsidRPr="00306027">
        <w:rPr>
          <w:lang w:val="en-GB"/>
        </w:rPr>
        <w:t xml:space="preserve">period — </w:t>
      </w:r>
      <w:proofErr w:type="spellStart"/>
      <w:r w:rsidRPr="00306027">
        <w:rPr>
          <w:lang w:val="en-GB"/>
        </w:rPr>
        <w:t>formaat</w:t>
      </w:r>
      <w:proofErr w:type="spellEnd"/>
      <w:r w:rsidRPr="00306027">
        <w:rPr>
          <w:lang w:val="en-GB"/>
        </w:rPr>
        <w:t xml:space="preserve"> MM-YYYY (</w:t>
      </w:r>
      <w:proofErr w:type="spellStart"/>
      <w:r w:rsidRPr="00306027">
        <w:rPr>
          <w:lang w:val="en-GB"/>
        </w:rPr>
        <w:t>bv</w:t>
      </w:r>
      <w:proofErr w:type="spellEnd"/>
      <w:r w:rsidRPr="00306027">
        <w:rPr>
          <w:lang w:val="en-GB"/>
        </w:rPr>
        <w:t>. 03-2026)</w:t>
      </w:r>
    </w:p>
    <w:p w14:paraId="6BC924E6" w14:textId="77777777" w:rsidR="0041416D" w:rsidRPr="00306027" w:rsidRDefault="008D5601">
      <w:pPr>
        <w:pStyle w:val="ListParagraph"/>
        <w:numPr>
          <w:ilvl w:val="0"/>
          <w:numId w:val="2"/>
        </w:numPr>
        <w:spacing w:before="40" w:after="40"/>
        <w:rPr>
          <w:lang w:val="en-GB"/>
        </w:rPr>
      </w:pPr>
      <w:proofErr w:type="spellStart"/>
      <w:r w:rsidRPr="00306027">
        <w:rPr>
          <w:lang w:val="en-GB"/>
        </w:rPr>
        <w:t>birth_month_year</w:t>
      </w:r>
      <w:proofErr w:type="spellEnd"/>
      <w:r w:rsidRPr="00306027">
        <w:rPr>
          <w:lang w:val="en-GB"/>
        </w:rPr>
        <w:t xml:space="preserve"> — </w:t>
      </w:r>
      <w:proofErr w:type="spellStart"/>
      <w:r w:rsidRPr="00306027">
        <w:rPr>
          <w:lang w:val="en-GB"/>
        </w:rPr>
        <w:t>formaat</w:t>
      </w:r>
      <w:proofErr w:type="spellEnd"/>
      <w:r w:rsidRPr="00306027">
        <w:rPr>
          <w:lang w:val="en-GB"/>
        </w:rPr>
        <w:t xml:space="preserve"> MM-YYYY (</w:t>
      </w:r>
      <w:proofErr w:type="spellStart"/>
      <w:r w:rsidRPr="00306027">
        <w:rPr>
          <w:lang w:val="en-GB"/>
        </w:rPr>
        <w:t>bv</w:t>
      </w:r>
      <w:proofErr w:type="spellEnd"/>
      <w:r w:rsidRPr="00306027">
        <w:rPr>
          <w:lang w:val="en-GB"/>
        </w:rPr>
        <w:t>. 07-1985)</w:t>
      </w:r>
    </w:p>
    <w:p w14:paraId="1E9974FB" w14:textId="77777777" w:rsidR="0041416D" w:rsidRDefault="008D5601">
      <w:pPr>
        <w:pStyle w:val="ListParagraph"/>
        <w:numPr>
          <w:ilvl w:val="0"/>
          <w:numId w:val="2"/>
        </w:numPr>
        <w:spacing w:before="40" w:after="40"/>
      </w:pPr>
      <w:proofErr w:type="spellStart"/>
      <w:r>
        <w:t>extraction_date</w:t>
      </w:r>
      <w:proofErr w:type="spellEnd"/>
      <w:r>
        <w:t xml:space="preserve"> — formaat DD-MM-YYYY (bv. 31-03-2026)</w:t>
      </w:r>
    </w:p>
    <w:p w14:paraId="00298A8B" w14:textId="77777777" w:rsidR="0041416D" w:rsidRDefault="008D5601">
      <w:pPr>
        <w:pStyle w:val="ListParagraph"/>
        <w:numPr>
          <w:ilvl w:val="0"/>
          <w:numId w:val="2"/>
        </w:numPr>
        <w:spacing w:before="40" w:after="40"/>
      </w:pPr>
      <w:proofErr w:type="spellStart"/>
      <w:r>
        <w:t>date_in</w:t>
      </w:r>
      <w:proofErr w:type="spellEnd"/>
      <w:r>
        <w:t xml:space="preserve"> — formaat DD-MM-YYYY</w:t>
      </w:r>
    </w:p>
    <w:p w14:paraId="54B4A34D" w14:textId="77777777" w:rsidR="0041416D" w:rsidRDefault="008D5601">
      <w:pPr>
        <w:pStyle w:val="ListParagraph"/>
        <w:numPr>
          <w:ilvl w:val="0"/>
          <w:numId w:val="2"/>
        </w:numPr>
        <w:spacing w:before="40" w:after="40"/>
      </w:pPr>
      <w:proofErr w:type="spellStart"/>
      <w:r>
        <w:t>date_out</w:t>
      </w:r>
      <w:proofErr w:type="spellEnd"/>
      <w:r>
        <w:t xml:space="preserve"> — formaat DD-MM-YYYY (kan leeg blijven voor contracten van onbepaalde duur)</w:t>
      </w:r>
    </w:p>
    <w:p w14:paraId="30E9B2A4" w14:textId="77777777" w:rsidR="0041416D" w:rsidRPr="00306027" w:rsidRDefault="008D5601">
      <w:pPr>
        <w:pStyle w:val="ListParagraph"/>
        <w:numPr>
          <w:ilvl w:val="0"/>
          <w:numId w:val="2"/>
        </w:numPr>
        <w:spacing w:before="40" w:after="40"/>
        <w:rPr>
          <w:lang w:val="en-GB"/>
        </w:rPr>
      </w:pPr>
      <w:proofErr w:type="spellStart"/>
      <w:r w:rsidRPr="00306027">
        <w:rPr>
          <w:lang w:val="en-GB"/>
        </w:rPr>
        <w:t>payment_date</w:t>
      </w:r>
      <w:proofErr w:type="spellEnd"/>
      <w:r w:rsidRPr="00306027">
        <w:rPr>
          <w:lang w:val="en-GB"/>
        </w:rPr>
        <w:t xml:space="preserve"> — </w:t>
      </w:r>
      <w:proofErr w:type="spellStart"/>
      <w:r w:rsidRPr="00306027">
        <w:rPr>
          <w:lang w:val="en-GB"/>
        </w:rPr>
        <w:t>formaat</w:t>
      </w:r>
      <w:proofErr w:type="spellEnd"/>
      <w:r w:rsidRPr="00306027">
        <w:rPr>
          <w:lang w:val="en-GB"/>
        </w:rPr>
        <w:t xml:space="preserve"> DD-MM-YYYY</w:t>
      </w:r>
    </w:p>
    <w:p w14:paraId="10771480" w14:textId="77777777" w:rsidR="0041416D" w:rsidRDefault="008D5601">
      <w:pPr>
        <w:pStyle w:val="ListParagraph"/>
        <w:numPr>
          <w:ilvl w:val="0"/>
          <w:numId w:val="2"/>
        </w:numPr>
        <w:spacing w:before="40" w:after="40"/>
      </w:pPr>
      <w:proofErr w:type="spellStart"/>
      <w:r>
        <w:t>postal_code</w:t>
      </w:r>
      <w:proofErr w:type="spellEnd"/>
      <w:r>
        <w:t xml:space="preserve"> — formaat met 4 cijfers (om eventuele voorloopnullen te behouden)</w:t>
      </w:r>
    </w:p>
    <w:p w14:paraId="435A1A96" w14:textId="77777777" w:rsidR="0041416D" w:rsidRDefault="008D5601">
      <w:pPr>
        <w:spacing w:before="240" w:after="80"/>
      </w:pPr>
      <w:r>
        <w:rPr>
          <w:i/>
          <w:iCs/>
          <w:color w:val="595959"/>
        </w:rPr>
        <w:t xml:space="preserve">Voor alle vragen kunt u contact opnemen met het talentAnalytics-team via </w:t>
      </w:r>
      <w:proofErr w:type="spellStart"/>
      <w:r>
        <w:rPr>
          <w:b/>
          <w:bCs/>
          <w:i/>
          <w:iCs/>
          <w:color w:val="2E75B6"/>
        </w:rPr>
        <w:t>strategie@talent.brussels</w:t>
      </w:r>
      <w:proofErr w:type="spellEnd"/>
      <w:r>
        <w:rPr>
          <w:i/>
          <w:iCs/>
          <w:color w:val="595959"/>
        </w:rPr>
        <w:t>.</w:t>
      </w:r>
    </w:p>
    <w:sectPr w:rsidR="0041416D">
      <w:headerReference w:type="default"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DEB0" w14:textId="77777777" w:rsidR="008D5601" w:rsidRDefault="008D5601">
      <w:r>
        <w:separator/>
      </w:r>
    </w:p>
  </w:endnote>
  <w:endnote w:type="continuationSeparator" w:id="0">
    <w:p w14:paraId="5B64A1AD" w14:textId="77777777" w:rsidR="008D5601" w:rsidRDefault="008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3475" w14:textId="77777777" w:rsidR="0041416D" w:rsidRDefault="008D5601">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306027">
      <w:rPr>
        <w:noProof/>
        <w:color w:val="808080"/>
        <w:sz w:val="18"/>
        <w:szCs w:val="18"/>
      </w:rPr>
      <w:t>1</w:t>
    </w:r>
    <w:r>
      <w:rPr>
        <w:color w:val="808080"/>
        <w:sz w:val="18"/>
        <w:szCs w:val="18"/>
      </w:rPr>
      <w:fldChar w:fldCharType="end"/>
    </w:r>
    <w:r>
      <w:rPr>
        <w:color w:val="808080"/>
        <w:sz w:val="18"/>
        <w:szCs w:val="18"/>
      </w:rPr>
      <w:t xml:space="preserve"> / </w:t>
    </w:r>
    <w:r>
      <w:rPr>
        <w:color w:val="808080"/>
        <w:sz w:val="18"/>
        <w:szCs w:val="18"/>
      </w:rPr>
      <w:fldChar w:fldCharType="begin"/>
    </w:r>
    <w:r>
      <w:rPr>
        <w:color w:val="808080"/>
        <w:sz w:val="18"/>
        <w:szCs w:val="18"/>
      </w:rPr>
      <w:instrText>NUMPAGES</w:instrText>
    </w:r>
    <w:r>
      <w:rPr>
        <w:color w:val="808080"/>
        <w:sz w:val="18"/>
        <w:szCs w:val="18"/>
      </w:rPr>
      <w:fldChar w:fldCharType="separate"/>
    </w:r>
    <w:r w:rsidR="00306027">
      <w:rPr>
        <w:noProof/>
        <w:color w:val="808080"/>
        <w:sz w:val="18"/>
        <w:szCs w:val="18"/>
      </w:rPr>
      <w:t>3</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5E45" w14:textId="77777777" w:rsidR="008D5601" w:rsidRDefault="008D5601">
      <w:r>
        <w:separator/>
      </w:r>
    </w:p>
  </w:footnote>
  <w:footnote w:type="continuationSeparator" w:id="0">
    <w:p w14:paraId="46F13237" w14:textId="77777777" w:rsidR="008D5601" w:rsidRDefault="008D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E318" w14:textId="5A6CFDAF" w:rsidR="0041416D" w:rsidRDefault="008D5601">
    <w:pPr>
      <w:jc w:val="right"/>
    </w:pPr>
    <w:r>
      <w:rPr>
        <w:i/>
        <w:iCs/>
        <w:color w:val="808080"/>
        <w:sz w:val="18"/>
        <w:szCs w:val="18"/>
      </w:rPr>
      <w:t xml:space="preserve">talentAnalytics.brussels — équipe </w:t>
    </w:r>
    <w:r w:rsidR="006A4F6F">
      <w:rPr>
        <w:i/>
        <w:iCs/>
        <w:color w:val="808080"/>
        <w:sz w:val="18"/>
        <w:szCs w:val="18"/>
      </w:rPr>
      <w:t>Stratégie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88D"/>
    <w:multiLevelType w:val="hybridMultilevel"/>
    <w:tmpl w:val="5AD88422"/>
    <w:lvl w:ilvl="0" w:tplc="7D882BE8">
      <w:start w:val="1"/>
      <w:numFmt w:val="bullet"/>
      <w:lvlText w:val="•"/>
      <w:lvlJc w:val="left"/>
      <w:pPr>
        <w:ind w:left="720" w:hanging="360"/>
      </w:pPr>
    </w:lvl>
    <w:lvl w:ilvl="1" w:tplc="DF30B84A">
      <w:numFmt w:val="decimal"/>
      <w:lvlText w:val=""/>
      <w:lvlJc w:val="left"/>
    </w:lvl>
    <w:lvl w:ilvl="2" w:tplc="7908BD4E">
      <w:numFmt w:val="decimal"/>
      <w:lvlText w:val=""/>
      <w:lvlJc w:val="left"/>
    </w:lvl>
    <w:lvl w:ilvl="3" w:tplc="12BCF38E">
      <w:numFmt w:val="decimal"/>
      <w:lvlText w:val=""/>
      <w:lvlJc w:val="left"/>
    </w:lvl>
    <w:lvl w:ilvl="4" w:tplc="415003C4">
      <w:numFmt w:val="decimal"/>
      <w:lvlText w:val=""/>
      <w:lvlJc w:val="left"/>
    </w:lvl>
    <w:lvl w:ilvl="5" w:tplc="C9124ED0">
      <w:numFmt w:val="decimal"/>
      <w:lvlText w:val=""/>
      <w:lvlJc w:val="left"/>
    </w:lvl>
    <w:lvl w:ilvl="6" w:tplc="D932EA96">
      <w:numFmt w:val="decimal"/>
      <w:lvlText w:val=""/>
      <w:lvlJc w:val="left"/>
    </w:lvl>
    <w:lvl w:ilvl="7" w:tplc="FB98959C">
      <w:numFmt w:val="decimal"/>
      <w:lvlText w:val=""/>
      <w:lvlJc w:val="left"/>
    </w:lvl>
    <w:lvl w:ilvl="8" w:tplc="2E409362">
      <w:numFmt w:val="decimal"/>
      <w:lvlText w:val=""/>
      <w:lvlJc w:val="left"/>
    </w:lvl>
  </w:abstractNum>
  <w:abstractNum w:abstractNumId="1" w15:restartNumberingAfterBreak="0">
    <w:nsid w:val="2D3E62D1"/>
    <w:multiLevelType w:val="hybridMultilevel"/>
    <w:tmpl w:val="6B8A044A"/>
    <w:lvl w:ilvl="0" w:tplc="F6CA6C58">
      <w:start w:val="1"/>
      <w:numFmt w:val="decimal"/>
      <w:lvlText w:val="%1."/>
      <w:lvlJc w:val="left"/>
      <w:pPr>
        <w:ind w:left="720" w:hanging="360"/>
      </w:pPr>
    </w:lvl>
    <w:lvl w:ilvl="1" w:tplc="0BE494AC">
      <w:numFmt w:val="decimal"/>
      <w:lvlText w:val=""/>
      <w:lvlJc w:val="left"/>
    </w:lvl>
    <w:lvl w:ilvl="2" w:tplc="12A80F72">
      <w:numFmt w:val="decimal"/>
      <w:lvlText w:val=""/>
      <w:lvlJc w:val="left"/>
    </w:lvl>
    <w:lvl w:ilvl="3" w:tplc="D278D918">
      <w:numFmt w:val="decimal"/>
      <w:lvlText w:val=""/>
      <w:lvlJc w:val="left"/>
    </w:lvl>
    <w:lvl w:ilvl="4" w:tplc="F5E057C6">
      <w:numFmt w:val="decimal"/>
      <w:lvlText w:val=""/>
      <w:lvlJc w:val="left"/>
    </w:lvl>
    <w:lvl w:ilvl="5" w:tplc="B7640160">
      <w:numFmt w:val="decimal"/>
      <w:lvlText w:val=""/>
      <w:lvlJc w:val="left"/>
    </w:lvl>
    <w:lvl w:ilvl="6" w:tplc="F8FEEC50">
      <w:numFmt w:val="decimal"/>
      <w:lvlText w:val=""/>
      <w:lvlJc w:val="left"/>
    </w:lvl>
    <w:lvl w:ilvl="7" w:tplc="5D4CBCA8">
      <w:numFmt w:val="decimal"/>
      <w:lvlText w:val=""/>
      <w:lvlJc w:val="left"/>
    </w:lvl>
    <w:lvl w:ilvl="8" w:tplc="FA9857F6">
      <w:numFmt w:val="decimal"/>
      <w:lvlText w:val=""/>
      <w:lvlJc w:val="left"/>
    </w:lvl>
  </w:abstractNum>
  <w:abstractNum w:abstractNumId="2" w15:restartNumberingAfterBreak="0">
    <w:nsid w:val="2FD836A5"/>
    <w:multiLevelType w:val="hybridMultilevel"/>
    <w:tmpl w:val="50D8BD8A"/>
    <w:lvl w:ilvl="0" w:tplc="C7B4C878">
      <w:start w:val="1"/>
      <w:numFmt w:val="decimal"/>
      <w:lvlText w:val="%1."/>
      <w:lvlJc w:val="left"/>
      <w:pPr>
        <w:ind w:left="720" w:hanging="360"/>
      </w:pPr>
    </w:lvl>
    <w:lvl w:ilvl="1" w:tplc="30C07EAA">
      <w:numFmt w:val="decimal"/>
      <w:lvlText w:val=""/>
      <w:lvlJc w:val="left"/>
    </w:lvl>
    <w:lvl w:ilvl="2" w:tplc="B322CB6A">
      <w:numFmt w:val="decimal"/>
      <w:lvlText w:val=""/>
      <w:lvlJc w:val="left"/>
    </w:lvl>
    <w:lvl w:ilvl="3" w:tplc="2C38EF24">
      <w:numFmt w:val="decimal"/>
      <w:lvlText w:val=""/>
      <w:lvlJc w:val="left"/>
    </w:lvl>
    <w:lvl w:ilvl="4" w:tplc="B8144508">
      <w:numFmt w:val="decimal"/>
      <w:lvlText w:val=""/>
      <w:lvlJc w:val="left"/>
    </w:lvl>
    <w:lvl w:ilvl="5" w:tplc="B71C31A6">
      <w:numFmt w:val="decimal"/>
      <w:lvlText w:val=""/>
      <w:lvlJc w:val="left"/>
    </w:lvl>
    <w:lvl w:ilvl="6" w:tplc="2D768B98">
      <w:numFmt w:val="decimal"/>
      <w:lvlText w:val=""/>
      <w:lvlJc w:val="left"/>
    </w:lvl>
    <w:lvl w:ilvl="7" w:tplc="CB7CF122">
      <w:numFmt w:val="decimal"/>
      <w:lvlText w:val=""/>
      <w:lvlJc w:val="left"/>
    </w:lvl>
    <w:lvl w:ilvl="8" w:tplc="47AABCB4">
      <w:numFmt w:val="decimal"/>
      <w:lvlText w:val=""/>
      <w:lvlJc w:val="left"/>
    </w:lvl>
  </w:abstractNum>
  <w:abstractNum w:abstractNumId="3" w15:restartNumberingAfterBreak="0">
    <w:nsid w:val="4E2F332D"/>
    <w:multiLevelType w:val="hybridMultilevel"/>
    <w:tmpl w:val="FC7A6F8E"/>
    <w:lvl w:ilvl="0" w:tplc="FD86C152">
      <w:start w:val="1"/>
      <w:numFmt w:val="decimal"/>
      <w:lvlText w:val="%1."/>
      <w:lvlJc w:val="left"/>
      <w:pPr>
        <w:ind w:left="720" w:hanging="360"/>
      </w:pPr>
    </w:lvl>
    <w:lvl w:ilvl="1" w:tplc="1EACF2C8">
      <w:numFmt w:val="decimal"/>
      <w:lvlText w:val=""/>
      <w:lvlJc w:val="left"/>
    </w:lvl>
    <w:lvl w:ilvl="2" w:tplc="8CECC702">
      <w:numFmt w:val="decimal"/>
      <w:lvlText w:val=""/>
      <w:lvlJc w:val="left"/>
    </w:lvl>
    <w:lvl w:ilvl="3" w:tplc="20829250">
      <w:numFmt w:val="decimal"/>
      <w:lvlText w:val=""/>
      <w:lvlJc w:val="left"/>
    </w:lvl>
    <w:lvl w:ilvl="4" w:tplc="A23C5B64">
      <w:numFmt w:val="decimal"/>
      <w:lvlText w:val=""/>
      <w:lvlJc w:val="left"/>
    </w:lvl>
    <w:lvl w:ilvl="5" w:tplc="7E46E0D4">
      <w:numFmt w:val="decimal"/>
      <w:lvlText w:val=""/>
      <w:lvlJc w:val="left"/>
    </w:lvl>
    <w:lvl w:ilvl="6" w:tplc="B0764E66">
      <w:numFmt w:val="decimal"/>
      <w:lvlText w:val=""/>
      <w:lvlJc w:val="left"/>
    </w:lvl>
    <w:lvl w:ilvl="7" w:tplc="0D76D3BE">
      <w:numFmt w:val="decimal"/>
      <w:lvlText w:val=""/>
      <w:lvlJc w:val="left"/>
    </w:lvl>
    <w:lvl w:ilvl="8" w:tplc="B84E3B5C">
      <w:numFmt w:val="decimal"/>
      <w:lvlText w:val=""/>
      <w:lvlJc w:val="left"/>
    </w:lvl>
  </w:abstractNum>
  <w:abstractNum w:abstractNumId="4" w15:restartNumberingAfterBreak="0">
    <w:nsid w:val="5D875892"/>
    <w:multiLevelType w:val="hybridMultilevel"/>
    <w:tmpl w:val="3898A2B4"/>
    <w:lvl w:ilvl="0" w:tplc="6F50B352">
      <w:start w:val="1"/>
      <w:numFmt w:val="decimal"/>
      <w:lvlText w:val="%1."/>
      <w:lvlJc w:val="left"/>
      <w:pPr>
        <w:ind w:left="720" w:hanging="360"/>
      </w:pPr>
    </w:lvl>
    <w:lvl w:ilvl="1" w:tplc="FFB69D2E">
      <w:numFmt w:val="decimal"/>
      <w:lvlText w:val=""/>
      <w:lvlJc w:val="left"/>
    </w:lvl>
    <w:lvl w:ilvl="2" w:tplc="67D6E1AA">
      <w:numFmt w:val="decimal"/>
      <w:lvlText w:val=""/>
      <w:lvlJc w:val="left"/>
    </w:lvl>
    <w:lvl w:ilvl="3" w:tplc="E52A4378">
      <w:numFmt w:val="decimal"/>
      <w:lvlText w:val=""/>
      <w:lvlJc w:val="left"/>
    </w:lvl>
    <w:lvl w:ilvl="4" w:tplc="C1FEBE72">
      <w:numFmt w:val="decimal"/>
      <w:lvlText w:val=""/>
      <w:lvlJc w:val="left"/>
    </w:lvl>
    <w:lvl w:ilvl="5" w:tplc="A702983E">
      <w:numFmt w:val="decimal"/>
      <w:lvlText w:val=""/>
      <w:lvlJc w:val="left"/>
    </w:lvl>
    <w:lvl w:ilvl="6" w:tplc="2432048C">
      <w:numFmt w:val="decimal"/>
      <w:lvlText w:val=""/>
      <w:lvlJc w:val="left"/>
    </w:lvl>
    <w:lvl w:ilvl="7" w:tplc="CD689548">
      <w:numFmt w:val="decimal"/>
      <w:lvlText w:val=""/>
      <w:lvlJc w:val="left"/>
    </w:lvl>
    <w:lvl w:ilvl="8" w:tplc="9A32D74E">
      <w:numFmt w:val="decimal"/>
      <w:lvlText w:val=""/>
      <w:lvlJc w:val="left"/>
    </w:lvl>
  </w:abstractNum>
  <w:abstractNum w:abstractNumId="5" w15:restartNumberingAfterBreak="0">
    <w:nsid w:val="7E734AC6"/>
    <w:multiLevelType w:val="hybridMultilevel"/>
    <w:tmpl w:val="A60A5F08"/>
    <w:lvl w:ilvl="0" w:tplc="30DCADF4">
      <w:start w:val="1"/>
      <w:numFmt w:val="bullet"/>
      <w:lvlText w:val="●"/>
      <w:lvlJc w:val="left"/>
      <w:pPr>
        <w:ind w:left="720" w:hanging="360"/>
      </w:pPr>
    </w:lvl>
    <w:lvl w:ilvl="1" w:tplc="04105700">
      <w:start w:val="1"/>
      <w:numFmt w:val="bullet"/>
      <w:lvlText w:val="○"/>
      <w:lvlJc w:val="left"/>
      <w:pPr>
        <w:ind w:left="1440" w:hanging="360"/>
      </w:pPr>
    </w:lvl>
    <w:lvl w:ilvl="2" w:tplc="F80EDC92">
      <w:start w:val="1"/>
      <w:numFmt w:val="bullet"/>
      <w:lvlText w:val="■"/>
      <w:lvlJc w:val="left"/>
      <w:pPr>
        <w:ind w:left="2160" w:hanging="360"/>
      </w:pPr>
    </w:lvl>
    <w:lvl w:ilvl="3" w:tplc="4FD052B4">
      <w:start w:val="1"/>
      <w:numFmt w:val="bullet"/>
      <w:lvlText w:val="●"/>
      <w:lvlJc w:val="left"/>
      <w:pPr>
        <w:ind w:left="2880" w:hanging="360"/>
      </w:pPr>
    </w:lvl>
    <w:lvl w:ilvl="4" w:tplc="36D2A11C">
      <w:start w:val="1"/>
      <w:numFmt w:val="bullet"/>
      <w:lvlText w:val="○"/>
      <w:lvlJc w:val="left"/>
      <w:pPr>
        <w:ind w:left="3600" w:hanging="360"/>
      </w:pPr>
    </w:lvl>
    <w:lvl w:ilvl="5" w:tplc="469C2998">
      <w:start w:val="1"/>
      <w:numFmt w:val="bullet"/>
      <w:lvlText w:val="■"/>
      <w:lvlJc w:val="left"/>
      <w:pPr>
        <w:ind w:left="4320" w:hanging="360"/>
      </w:pPr>
    </w:lvl>
    <w:lvl w:ilvl="6" w:tplc="2DCC5E82">
      <w:start w:val="1"/>
      <w:numFmt w:val="bullet"/>
      <w:lvlText w:val="●"/>
      <w:lvlJc w:val="left"/>
      <w:pPr>
        <w:ind w:left="5040" w:hanging="360"/>
      </w:pPr>
    </w:lvl>
    <w:lvl w:ilvl="7" w:tplc="FF121676">
      <w:start w:val="1"/>
      <w:numFmt w:val="bullet"/>
      <w:lvlText w:val="●"/>
      <w:lvlJc w:val="left"/>
      <w:pPr>
        <w:ind w:left="5760" w:hanging="360"/>
      </w:pPr>
    </w:lvl>
    <w:lvl w:ilvl="8" w:tplc="F45E3DCE">
      <w:start w:val="1"/>
      <w:numFmt w:val="bullet"/>
      <w:lvlText w:val="●"/>
      <w:lvlJc w:val="left"/>
      <w:pPr>
        <w:ind w:left="6480" w:hanging="360"/>
      </w:pPr>
    </w:lvl>
  </w:abstractNum>
  <w:num w:numId="1" w16cid:durableId="1908568851">
    <w:abstractNumId w:val="5"/>
    <w:lvlOverride w:ilvl="0">
      <w:startOverride w:val="1"/>
    </w:lvlOverride>
  </w:num>
  <w:num w:numId="2" w16cid:durableId="843863702">
    <w:abstractNumId w:val="0"/>
    <w:lvlOverride w:ilvl="0">
      <w:startOverride w:val="1"/>
    </w:lvlOverride>
  </w:num>
  <w:num w:numId="3" w16cid:durableId="1086418515">
    <w:abstractNumId w:val="1"/>
    <w:lvlOverride w:ilvl="0">
      <w:startOverride w:val="1"/>
    </w:lvlOverride>
  </w:num>
  <w:num w:numId="4" w16cid:durableId="817186798">
    <w:abstractNumId w:val="3"/>
    <w:lvlOverride w:ilvl="0">
      <w:startOverride w:val="1"/>
    </w:lvlOverride>
  </w:num>
  <w:num w:numId="5" w16cid:durableId="1957522728">
    <w:abstractNumId w:val="4"/>
    <w:lvlOverride w:ilvl="0">
      <w:startOverride w:val="1"/>
    </w:lvlOverride>
  </w:num>
  <w:num w:numId="6" w16cid:durableId="14876682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6D"/>
    <w:rsid w:val="00306027"/>
    <w:rsid w:val="0041416D"/>
    <w:rsid w:val="006A4F6F"/>
    <w:rsid w:val="008D5601"/>
    <w:rsid w:val="00B5412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2DE6"/>
  <w15:docId w15:val="{2D8F9BCD-28B0-456E-A087-CE81E9B0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1F4E79"/>
      <w:sz w:val="36"/>
      <w:szCs w:val="36"/>
    </w:rPr>
  </w:style>
  <w:style w:type="paragraph" w:styleId="Heading2">
    <w:name w:val="heading 2"/>
    <w:uiPriority w:val="9"/>
    <w:unhideWhenUsed/>
    <w:qFormat/>
    <w:pPr>
      <w:spacing w:before="220" w:after="120"/>
      <w:outlineLvl w:val="1"/>
    </w:pPr>
    <w:rPr>
      <w:b/>
      <w:bCs/>
      <w:color w:val="1F4E79"/>
      <w:sz w:val="28"/>
      <w:szCs w:val="28"/>
    </w:rPr>
  </w:style>
  <w:style w:type="paragraph" w:styleId="Heading3">
    <w:name w:val="heading 3"/>
    <w:uiPriority w:val="9"/>
    <w:unhideWhenUsed/>
    <w:qFormat/>
    <w:pPr>
      <w:spacing w:before="180" w:after="10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A4F6F"/>
    <w:pPr>
      <w:tabs>
        <w:tab w:val="center" w:pos="4513"/>
        <w:tab w:val="right" w:pos="9026"/>
      </w:tabs>
    </w:pPr>
  </w:style>
  <w:style w:type="character" w:customStyle="1" w:styleId="HeaderChar">
    <w:name w:val="Header Char"/>
    <w:basedOn w:val="DefaultParagraphFont"/>
    <w:link w:val="Header"/>
    <w:uiPriority w:val="99"/>
    <w:rsid w:val="006A4F6F"/>
  </w:style>
  <w:style w:type="paragraph" w:styleId="Footer">
    <w:name w:val="footer"/>
    <w:basedOn w:val="Normal"/>
    <w:link w:val="FooterChar"/>
    <w:uiPriority w:val="99"/>
    <w:unhideWhenUsed/>
    <w:rsid w:val="006A4F6F"/>
    <w:pPr>
      <w:tabs>
        <w:tab w:val="center" w:pos="4513"/>
        <w:tab w:val="right" w:pos="9026"/>
      </w:tabs>
    </w:pPr>
  </w:style>
  <w:style w:type="character" w:customStyle="1" w:styleId="FooterChar">
    <w:name w:val="Footer Char"/>
    <w:basedOn w:val="DefaultParagraphFont"/>
    <w:link w:val="Footer"/>
    <w:uiPriority w:val="99"/>
    <w:rsid w:val="006A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Encodage des champs date dans les fichiers CSV — Guide pratique pour Excel</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Encodage des champs date dans les fichiers CSV — Guide pratique pour Excel</dc:title>
  <dc:creator>talent.brussels — équipe talentAnalytics</dc:creator>
  <cp:lastModifiedBy>MAK Main Xion</cp:lastModifiedBy>
  <cp:revision>2</cp:revision>
  <dcterms:created xsi:type="dcterms:W3CDTF">2026-04-10T14:15:00Z</dcterms:created>
  <dcterms:modified xsi:type="dcterms:W3CDTF">2026-04-10T14:15:00Z</dcterms:modified>
</cp:coreProperties>
</file>